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5F5F0"/>
  <w:body>
    <w:p w14:paraId="4169599D" w14:textId="040DDE6E" w:rsidR="00B14D6D" w:rsidRPr="00C90089" w:rsidRDefault="000F3F7F" w:rsidP="00B800EE">
      <w:pPr>
        <w:spacing w:line="244" w:lineRule="auto"/>
        <w:ind w:right="-4"/>
        <w:rPr>
          <w:rFonts w:ascii="Calibri" w:hAnsi="Calibri"/>
          <w:sz w:val="36"/>
        </w:rPr>
        <w:sectPr w:rsidR="00B14D6D" w:rsidRPr="00C90089" w:rsidSect="00EA00B3">
          <w:headerReference w:type="even" r:id="rId11"/>
          <w:headerReference w:type="default" r:id="rId12"/>
          <w:headerReference w:type="first" r:id="rId13"/>
          <w:type w:val="continuous"/>
          <w:pgSz w:w="11910" w:h="16840"/>
          <w:pgMar w:top="1440" w:right="1077" w:bottom="1440" w:left="822" w:header="720" w:footer="720" w:gutter="0"/>
          <w:pgNumType w:start="1"/>
          <w:cols w:num="2" w:space="720" w:equalWidth="0">
            <w:col w:w="5131" w:space="1556"/>
            <w:col w:w="3324"/>
          </w:cols>
          <w:titlePg/>
        </w:sectPr>
      </w:pPr>
      <w:r>
        <w:rPr>
          <w:rFonts w:ascii="Calibri" w:hAnsi="Calibri"/>
          <w:b/>
          <w:noProof/>
          <w:sz w:val="20"/>
        </w:rPr>
        <w:drawing>
          <wp:anchor distT="0" distB="0" distL="114300" distR="114300" simplePos="0" relativeHeight="486946304" behindDoc="0" locked="0" layoutInCell="1" allowOverlap="1" wp14:anchorId="148626BF" wp14:editId="01067067">
            <wp:simplePos x="0" y="0"/>
            <wp:positionH relativeFrom="column">
              <wp:posOffset>1475794</wp:posOffset>
            </wp:positionH>
            <wp:positionV relativeFrom="paragraph">
              <wp:posOffset>129209</wp:posOffset>
            </wp:positionV>
            <wp:extent cx="1451113" cy="29258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text_black copy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2173" cy="335144"/>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Poppins"/>
          <w:noProof/>
          <w:color w:val="000000" w:themeColor="text1"/>
        </w:rPr>
        <w:drawing>
          <wp:inline distT="0" distB="0" distL="0" distR="0" wp14:anchorId="7EDAFD77" wp14:editId="3DB209F2">
            <wp:extent cx="1324685" cy="496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RPA_Stacked_Black-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8909" cy="528554"/>
                    </a:xfrm>
                    <a:prstGeom prst="rect">
                      <a:avLst/>
                    </a:prstGeom>
                  </pic:spPr>
                </pic:pic>
              </a:graphicData>
            </a:graphic>
          </wp:inline>
        </w:drawing>
      </w:r>
      <w:r w:rsidR="00285069" w:rsidRPr="00C90089">
        <w:rPr>
          <w:rFonts w:ascii="Calibri" w:hAnsi="Calibri" w:cs="Poppins"/>
          <w:noProof/>
          <w:color w:val="000000" w:themeColor="text1"/>
        </w:rPr>
        <mc:AlternateContent>
          <mc:Choice Requires="wps">
            <w:drawing>
              <wp:anchor distT="0" distB="0" distL="114300" distR="114300" simplePos="0" relativeHeight="486945280" behindDoc="1" locked="0" layoutInCell="1" allowOverlap="1" wp14:anchorId="58635BEF" wp14:editId="052F8500">
                <wp:simplePos x="0" y="0"/>
                <wp:positionH relativeFrom="page">
                  <wp:posOffset>-68580</wp:posOffset>
                </wp:positionH>
                <wp:positionV relativeFrom="page">
                  <wp:posOffset>14191</wp:posOffset>
                </wp:positionV>
                <wp:extent cx="7631430" cy="10669270"/>
                <wp:effectExtent l="0" t="0" r="1270" b="0"/>
                <wp:wrapNone/>
                <wp:docPr id="11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430" cy="10669270"/>
                        </a:xfrm>
                        <a:prstGeom prst="rect">
                          <a:avLst/>
                        </a:prstGeom>
                        <a:solidFill>
                          <a:srgbClr val="B5D9D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FA2EF" id="Rectangle 114" o:spid="_x0000_s1026" style="position:absolute;margin-left:-5.4pt;margin-top:1.1pt;width:600.9pt;height:840.1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" fillcolor="#b5d9d6" stroked="f">
                <w10:wrap anchorx="page" anchory="page"/>
              </v:rect>
            </w:pict>
          </mc:Fallback>
        </mc:AlternateContent>
      </w:r>
      <w:r w:rsidR="00675E2A">
        <w:rPr>
          <w:rFonts w:ascii="Calibri" w:hAnsi="Calibri" w:cs="Poppins"/>
          <w:color w:val="000000" w:themeColor="text1"/>
        </w:rPr>
        <w:t xml:space="preserve">  </w:t>
      </w:r>
    </w:p>
    <w:p w14:paraId="1644F759" w14:textId="77777777" w:rsidR="000F3F7F" w:rsidRDefault="000F3F7F" w:rsidP="00285069">
      <w:pPr>
        <w:pStyle w:val="BodyText"/>
        <w:rPr>
          <w:rFonts w:ascii="Calibri" w:hAnsi="Calibri" w:cs="Poppins"/>
          <w:b/>
          <w:color w:val="29334A"/>
          <w:sz w:val="56"/>
          <w:szCs w:val="56"/>
          <w:lang w:val="en-CA"/>
        </w:rPr>
      </w:pPr>
    </w:p>
    <w:p w14:paraId="67534112" w14:textId="48523EED" w:rsidR="00285069" w:rsidRPr="00613F8B" w:rsidRDefault="00285069" w:rsidP="00285069">
      <w:pPr>
        <w:pStyle w:val="BodyText"/>
        <w:rPr>
          <w:rFonts w:ascii="Calibri" w:hAnsi="Calibri" w:cs="Poppins"/>
          <w:b/>
          <w:color w:val="000000" w:themeColor="text1"/>
          <w:sz w:val="56"/>
          <w:szCs w:val="56"/>
          <w:lang w:val="en-CA"/>
        </w:rPr>
      </w:pPr>
      <w:r w:rsidRPr="00613F8B">
        <w:rPr>
          <w:rFonts w:ascii="Calibri" w:hAnsi="Calibri" w:cs="Poppins"/>
          <w:b/>
          <w:color w:val="000000" w:themeColor="text1"/>
          <w:sz w:val="56"/>
          <w:szCs w:val="56"/>
          <w:lang w:val="en-CA"/>
        </w:rPr>
        <w:t>Zero Tolerance Policy Template</w:t>
      </w:r>
    </w:p>
    <w:p w14:paraId="7FF43D3B" w14:textId="77777777" w:rsidR="00B14D6D" w:rsidRPr="00C90089" w:rsidRDefault="00B14D6D">
      <w:pPr>
        <w:pStyle w:val="BodyText"/>
        <w:rPr>
          <w:rFonts w:ascii="Calibri" w:hAnsi="Calibri"/>
          <w:b/>
          <w:sz w:val="20"/>
        </w:rPr>
      </w:pPr>
    </w:p>
    <w:p w14:paraId="57DE091A" w14:textId="77777777" w:rsidR="00D515BD" w:rsidRPr="00613F8B" w:rsidRDefault="008D7D9D" w:rsidP="00FE5742">
      <w:pPr>
        <w:pStyle w:val="Heading4"/>
        <w:ind w:left="0"/>
        <w:rPr>
          <w:rFonts w:ascii="Calibri" w:hAnsi="Calibri" w:cs="Poppins"/>
          <w:color w:val="000000" w:themeColor="text1"/>
        </w:rPr>
      </w:pPr>
      <w:r w:rsidRPr="00613F8B">
        <w:rPr>
          <w:rFonts w:ascii="Calibri" w:hAnsi="Calibri" w:cs="Poppins"/>
          <w:color w:val="000000" w:themeColor="text1"/>
        </w:rPr>
        <w:t>Overview</w:t>
      </w:r>
    </w:p>
    <w:p w14:paraId="7C101045" w14:textId="77777777" w:rsidR="00B14D6D" w:rsidRPr="00C90089" w:rsidRDefault="00B14D6D">
      <w:pPr>
        <w:rPr>
          <w:rFonts w:ascii="Calibri" w:hAnsi="Calibri" w:cs="Poppins"/>
          <w:sz w:val="15"/>
        </w:rPr>
        <w:sectPr w:rsidR="00B14D6D" w:rsidRPr="00C90089" w:rsidSect="006F5064">
          <w:type w:val="continuous"/>
          <w:pgSz w:w="11910" w:h="16840"/>
          <w:pgMar w:top="1440" w:right="1077" w:bottom="1440" w:left="822" w:header="720" w:footer="720" w:gutter="0"/>
          <w:cols w:space="720"/>
        </w:sectPr>
      </w:pPr>
    </w:p>
    <w:p w14:paraId="0F4D2181" w14:textId="77777777" w:rsidR="00B14D6D" w:rsidRPr="00C90089" w:rsidRDefault="00B14D6D">
      <w:pPr>
        <w:pStyle w:val="BodyText"/>
        <w:spacing w:before="8"/>
        <w:rPr>
          <w:rFonts w:ascii="Calibri" w:hAnsi="Calibri" w:cs="Poppins"/>
          <w:b/>
          <w:i/>
          <w:sz w:val="27"/>
        </w:rPr>
      </w:pPr>
    </w:p>
    <w:p w14:paraId="1D0AFDD9" w14:textId="77777777" w:rsidR="00FE5742" w:rsidRPr="00C90089" w:rsidRDefault="00FE5742" w:rsidP="00FE5742">
      <w:pPr>
        <w:rPr>
          <w:rFonts w:ascii="Calibri" w:hAnsi="Calibri" w:cs="Poppins"/>
        </w:rPr>
        <w:sectPr w:rsidR="00FE5742" w:rsidRPr="00C90089" w:rsidSect="006F5064">
          <w:type w:val="continuous"/>
          <w:pgSz w:w="11910" w:h="16840"/>
          <w:pgMar w:top="1440" w:right="1077" w:bottom="1440" w:left="822" w:header="720" w:footer="720" w:gutter="0"/>
          <w:cols w:num="2" w:space="720" w:equalWidth="0">
            <w:col w:w="4879" w:space="345"/>
            <w:col w:w="4787"/>
          </w:cols>
        </w:sectPr>
      </w:pPr>
    </w:p>
    <w:p w14:paraId="49B93936" w14:textId="77777777" w:rsidR="008D7D9D" w:rsidRPr="008D7D9D" w:rsidRDefault="008D7D9D" w:rsidP="008D7D9D">
      <w:pPr>
        <w:spacing w:before="61"/>
        <w:rPr>
          <w:rFonts w:ascii="Calibri" w:hAnsi="Calibri" w:cs="Poppins"/>
          <w:color w:val="000000" w:themeColor="text1"/>
          <w:lang w:val="en-CA"/>
        </w:rPr>
      </w:pPr>
      <w:r w:rsidRPr="008D7D9D">
        <w:rPr>
          <w:rFonts w:ascii="Calibri" w:hAnsi="Calibri" w:cs="Poppins"/>
          <w:color w:val="000000" w:themeColor="text1"/>
          <w:lang w:val="en-CA"/>
        </w:rPr>
        <w:t xml:space="preserve">A Zero Tolerance Policy (ZTP) allows your company to proactively prevent and manage employee behavior that is illegal, inappropriate, or against your organization’s Code of Conduct. The Policy provides clear direction for employees and makes it easy to understand when an employee has veered off course. ZTPs encourage positive workplace interactions and empower employees to speak up when they face behavior that violates the Policy. In addition to decreasing unwanted workplace behaviors, your Zero Tolerance Policy also: </w:t>
      </w:r>
    </w:p>
    <w:p w14:paraId="61D49C1D" w14:textId="77777777" w:rsidR="00FE5742" w:rsidRPr="00C90089" w:rsidRDefault="00FE5742" w:rsidP="00FE5742">
      <w:pPr>
        <w:rPr>
          <w:rFonts w:ascii="Calibri" w:hAnsi="Calibri"/>
          <w:color w:val="FFFFFF" w:themeColor="background1"/>
        </w:rPr>
      </w:pPr>
    </w:p>
    <w:p w14:paraId="3475FA06" w14:textId="77777777" w:rsidR="00285069" w:rsidRPr="00C90089" w:rsidRDefault="00285069" w:rsidP="00285069">
      <w:pPr>
        <w:pStyle w:val="ListParagraph"/>
        <w:widowControl/>
        <w:numPr>
          <w:ilvl w:val="0"/>
          <w:numId w:val="11"/>
        </w:numPr>
        <w:autoSpaceDE/>
        <w:autoSpaceDN/>
        <w:contextualSpacing/>
        <w:rPr>
          <w:rFonts w:ascii="Calibri" w:hAnsi="Calibri"/>
          <w:lang w:val="en-CA"/>
        </w:rPr>
      </w:pPr>
      <w:r w:rsidRPr="00C90089">
        <w:rPr>
          <w:rFonts w:ascii="Calibri" w:hAnsi="Calibri"/>
          <w:lang w:val="en-CA"/>
        </w:rPr>
        <w:t>Provides clarity to employees on topics such as workplace behavior and disciplinary processes</w:t>
      </w:r>
    </w:p>
    <w:p w14:paraId="2D058AD4" w14:textId="77777777" w:rsidR="00285069" w:rsidRPr="00C90089" w:rsidRDefault="00285069" w:rsidP="00285069">
      <w:pPr>
        <w:pStyle w:val="ListParagraph"/>
        <w:widowControl/>
        <w:numPr>
          <w:ilvl w:val="0"/>
          <w:numId w:val="11"/>
        </w:numPr>
        <w:autoSpaceDE/>
        <w:autoSpaceDN/>
        <w:contextualSpacing/>
        <w:rPr>
          <w:rFonts w:ascii="Calibri" w:hAnsi="Calibri"/>
          <w:lang w:val="en-CA"/>
        </w:rPr>
      </w:pPr>
      <w:r w:rsidRPr="00C90089">
        <w:rPr>
          <w:rFonts w:ascii="Calibri" w:hAnsi="Calibri"/>
          <w:lang w:val="en-CA"/>
        </w:rPr>
        <w:t>Improves workplace culture and employee performance by making employees feel more psychologically and physically safe at work</w:t>
      </w:r>
    </w:p>
    <w:p w14:paraId="48ABA7E7" w14:textId="77777777" w:rsidR="00285069" w:rsidRPr="00C90089" w:rsidRDefault="00285069" w:rsidP="00285069">
      <w:pPr>
        <w:pStyle w:val="ListParagraph"/>
        <w:widowControl/>
        <w:numPr>
          <w:ilvl w:val="0"/>
          <w:numId w:val="11"/>
        </w:numPr>
        <w:autoSpaceDE/>
        <w:autoSpaceDN/>
        <w:contextualSpacing/>
        <w:rPr>
          <w:rFonts w:ascii="Calibri" w:hAnsi="Calibri"/>
          <w:lang w:val="en-CA"/>
        </w:rPr>
      </w:pPr>
      <w:r w:rsidRPr="00C90089">
        <w:rPr>
          <w:rFonts w:ascii="Calibri" w:hAnsi="Calibri"/>
          <w:lang w:val="en-CA"/>
        </w:rPr>
        <w:t>Minimizes organizational risk by reducing unwanted workplace behavior and providing leaders with a method to quickly and effectively resolve conflict</w:t>
      </w:r>
    </w:p>
    <w:p w14:paraId="7C552E4B" w14:textId="77777777" w:rsidR="004568CF" w:rsidRPr="00C90089" w:rsidRDefault="004568CF" w:rsidP="004568CF">
      <w:pPr>
        <w:pStyle w:val="ListParagraph"/>
        <w:tabs>
          <w:tab w:val="left" w:pos="377"/>
        </w:tabs>
        <w:spacing w:line="329" w:lineRule="exact"/>
        <w:ind w:left="376" w:firstLine="0"/>
        <w:rPr>
          <w:rFonts w:ascii="Calibri" w:hAnsi="Calibri" w:cs="Poppins Light"/>
          <w:color w:val="FFFFFF" w:themeColor="background1"/>
          <w:sz w:val="24"/>
        </w:rPr>
      </w:pPr>
    </w:p>
    <w:p w14:paraId="6ADDEA3B" w14:textId="77777777" w:rsidR="00285069" w:rsidRPr="00B800EE" w:rsidRDefault="00285069" w:rsidP="00285069">
      <w:pPr>
        <w:rPr>
          <w:rFonts w:ascii="Calibri" w:hAnsi="Calibri"/>
        </w:rPr>
      </w:pPr>
      <w:r w:rsidRPr="00B800EE">
        <w:rPr>
          <w:rFonts w:ascii="Calibri" w:hAnsi="Calibri"/>
        </w:rPr>
        <w:t xml:space="preserve">Your company’s Zero Tolerance Policy should take into account your unique organizational needs while including specific references to diversity, inclusion, harassment, discrimination, as well as physical and emotional violence in the workplace. Please use the template below to get started creating a new Zero Tolerance Policy. </w:t>
      </w:r>
    </w:p>
    <w:p w14:paraId="6027DEF9" w14:textId="77777777" w:rsidR="00FE5742" w:rsidRDefault="00FE5742" w:rsidP="00FE5742">
      <w:pPr>
        <w:rPr>
          <w:rFonts w:ascii="Calibri" w:hAnsi="Calibri"/>
        </w:rPr>
      </w:pPr>
    </w:p>
    <w:p w14:paraId="6D850CF4" w14:textId="77777777" w:rsidR="00375419" w:rsidRDefault="00375419" w:rsidP="00FE5742">
      <w:pPr>
        <w:rPr>
          <w:rFonts w:ascii="Calibri" w:hAnsi="Calibri"/>
        </w:rPr>
      </w:pPr>
    </w:p>
    <w:p w14:paraId="244EE2A8" w14:textId="2E53CC48" w:rsidR="00375419" w:rsidRPr="00BF2288" w:rsidRDefault="00375419" w:rsidP="00375419">
      <w:pPr>
        <w:rPr>
          <w:rFonts w:ascii="Calibri" w:hAnsi="Calibri" w:cs="Calibri"/>
          <w:b/>
          <w:bCs/>
          <w:color w:val="000000" w:themeColor="text1"/>
          <w:sz w:val="28"/>
          <w:szCs w:val="28"/>
        </w:rPr>
      </w:pPr>
      <w:r w:rsidRPr="00BF2288">
        <w:rPr>
          <w:rFonts w:ascii="Calibri" w:hAnsi="Calibri" w:cs="Calibri"/>
          <w:b/>
          <w:bCs/>
          <w:color w:val="000000" w:themeColor="text1"/>
          <w:sz w:val="28"/>
          <w:szCs w:val="28"/>
        </w:rPr>
        <w:t>How to use the template</w:t>
      </w:r>
    </w:p>
    <w:p w14:paraId="5FD0A53F" w14:textId="77777777" w:rsidR="00B800EE" w:rsidRPr="00A94BEF" w:rsidRDefault="00B800EE" w:rsidP="00375419">
      <w:pPr>
        <w:rPr>
          <w:rFonts w:ascii="Lato" w:hAnsi="Lato"/>
          <w:b/>
          <w:bCs/>
        </w:rPr>
      </w:pPr>
    </w:p>
    <w:p w14:paraId="0159FDCF" w14:textId="37A33116" w:rsidR="00375419" w:rsidRPr="00BF2288" w:rsidRDefault="00375419" w:rsidP="00375419">
      <w:pPr>
        <w:rPr>
          <w:rFonts w:ascii="Calibri" w:hAnsi="Calibri" w:cs="Calibri"/>
        </w:rPr>
      </w:pPr>
      <w:r w:rsidRPr="00BF2288">
        <w:rPr>
          <w:rFonts w:ascii="Calibri" w:hAnsi="Calibri" w:cs="Calibri"/>
        </w:rPr>
        <w:t>Diversio and HRPA have partnered to provide you with this template as a way for you to get started on creating a new Zero Tolerance Policy for your organization. A Zero Tolerance Policy is an ideal companion policy to your Code of Conduct.</w:t>
      </w:r>
    </w:p>
    <w:p w14:paraId="746A9935" w14:textId="77777777" w:rsidR="00375419" w:rsidRDefault="00375419" w:rsidP="00375419">
      <w:pPr>
        <w:rPr>
          <w:rFonts w:ascii="Lato" w:hAnsi="Lato"/>
        </w:rPr>
      </w:pPr>
    </w:p>
    <w:p w14:paraId="5E6FC45B" w14:textId="071B8F14" w:rsidR="00375419" w:rsidRPr="00D8314A" w:rsidRDefault="00375419" w:rsidP="00375419">
      <w:pPr>
        <w:rPr>
          <w:rFonts w:ascii="Calibri" w:hAnsi="Calibri" w:cs="Calibri"/>
        </w:rPr>
        <w:sectPr w:rsidR="00375419" w:rsidRPr="00D8314A" w:rsidSect="006F5064">
          <w:type w:val="continuous"/>
          <w:pgSz w:w="11910" w:h="16840"/>
          <w:pgMar w:top="1440" w:right="1077" w:bottom="1440" w:left="822" w:header="720" w:footer="720" w:gutter="0"/>
          <w:cols w:space="345"/>
          <w:docGrid w:linePitch="299"/>
        </w:sectPr>
      </w:pPr>
      <w:r w:rsidRPr="00BF2288">
        <w:rPr>
          <w:rFonts w:ascii="Calibri" w:hAnsi="Calibri" w:cs="Calibri"/>
        </w:rPr>
        <w:t>The template provides a general Zero Tolerance Policy guideline including recommendations for inclusions; however, it can be customized for your organization. You simply download the template, customize it, and it’s ready to use. We’ve also provided additional best practices, as indicated, to demonstrate more opportunities for your organization to add impact and meaning to the policy.</w:t>
      </w:r>
    </w:p>
    <w:p w14:paraId="00CCB8B2" w14:textId="77777777" w:rsidR="00B14D6D" w:rsidRPr="00C90089" w:rsidRDefault="00B14D6D" w:rsidP="00FE5742">
      <w:pPr>
        <w:pStyle w:val="BodyText"/>
        <w:spacing w:before="67" w:line="261" w:lineRule="auto"/>
        <w:ind w:right="1017"/>
        <w:jc w:val="both"/>
        <w:rPr>
          <w:rFonts w:ascii="Calibri" w:hAnsi="Calibri" w:cs="Poppins"/>
        </w:rPr>
        <w:sectPr w:rsidR="00B14D6D" w:rsidRPr="00C90089" w:rsidSect="006F5064">
          <w:type w:val="continuous"/>
          <w:pgSz w:w="11910" w:h="16840"/>
          <w:pgMar w:top="1440" w:right="1077" w:bottom="1440" w:left="822" w:header="720" w:footer="720" w:gutter="0"/>
          <w:cols w:num="2" w:space="720" w:equalWidth="0">
            <w:col w:w="4879" w:space="345"/>
            <w:col w:w="4787"/>
          </w:cols>
        </w:sectPr>
      </w:pPr>
    </w:p>
    <w:p w14:paraId="48D62BC7" w14:textId="77777777" w:rsidR="00B14D6D" w:rsidRPr="00C90089" w:rsidRDefault="00B14D6D">
      <w:pPr>
        <w:rPr>
          <w:rFonts w:ascii="Calibri" w:hAnsi="Calibri" w:cs="Poppins"/>
        </w:rPr>
        <w:sectPr w:rsidR="00B14D6D" w:rsidRPr="00C90089" w:rsidSect="006F5064">
          <w:type w:val="continuous"/>
          <w:pgSz w:w="11910" w:h="16840"/>
          <w:pgMar w:top="1440" w:right="1077" w:bottom="1440" w:left="822" w:header="720" w:footer="720" w:gutter="0"/>
          <w:cols w:space="720"/>
        </w:sectPr>
      </w:pPr>
    </w:p>
    <w:p w14:paraId="5B5A4417" w14:textId="77777777" w:rsidR="00B14D6D" w:rsidRPr="00C90089" w:rsidRDefault="00B14D6D" w:rsidP="004568CF">
      <w:pPr>
        <w:pStyle w:val="BodyText"/>
        <w:spacing w:before="66" w:line="261" w:lineRule="auto"/>
        <w:ind w:right="38"/>
        <w:jc w:val="both"/>
        <w:rPr>
          <w:rFonts w:ascii="Calibri" w:hAnsi="Calibri"/>
        </w:rPr>
        <w:sectPr w:rsidR="00B14D6D" w:rsidRPr="00C90089" w:rsidSect="006F5064">
          <w:type w:val="continuous"/>
          <w:pgSz w:w="11910" w:h="16840"/>
          <w:pgMar w:top="1440" w:right="1077" w:bottom="1440" w:left="822" w:header="720" w:footer="720" w:gutter="0"/>
          <w:cols w:num="2" w:space="720" w:equalWidth="0">
            <w:col w:w="4917" w:space="307"/>
            <w:col w:w="4787"/>
          </w:cols>
        </w:sectPr>
      </w:pPr>
    </w:p>
    <w:p w14:paraId="30F300A5" w14:textId="77777777" w:rsidR="006F5064" w:rsidRPr="00C90089" w:rsidRDefault="006F5064" w:rsidP="00887771">
      <w:pPr>
        <w:spacing w:before="38"/>
        <w:rPr>
          <w:rFonts w:ascii="Calibri" w:hAnsi="Calibri"/>
          <w:b/>
          <w:sz w:val="36"/>
        </w:rPr>
        <w:sectPr w:rsidR="006F5064" w:rsidRPr="00C90089" w:rsidSect="006F5064">
          <w:type w:val="continuous"/>
          <w:pgSz w:w="11910" w:h="16840"/>
          <w:pgMar w:top="1440" w:right="1077" w:bottom="1440" w:left="822" w:header="720" w:footer="720" w:gutter="0"/>
          <w:cols w:num="2" w:space="720" w:equalWidth="0">
            <w:col w:w="5131" w:space="1556"/>
            <w:col w:w="3324"/>
          </w:cols>
        </w:sectPr>
      </w:pPr>
    </w:p>
    <w:p w14:paraId="756C8F0F" w14:textId="77777777" w:rsidR="004568CF" w:rsidRPr="00C90089" w:rsidRDefault="004568CF" w:rsidP="004568CF">
      <w:pPr>
        <w:rPr>
          <w:rFonts w:ascii="Calibri" w:hAnsi="Calibri"/>
          <w:color w:val="000000" w:themeColor="text1"/>
          <w:sz w:val="36"/>
        </w:rPr>
        <w:sectPr w:rsidR="004568CF" w:rsidRPr="00C90089" w:rsidSect="006F5064">
          <w:type w:val="continuous"/>
          <w:pgSz w:w="11910" w:h="16840"/>
          <w:pgMar w:top="1440" w:right="1077" w:bottom="1440" w:left="822" w:header="720" w:footer="720" w:gutter="0"/>
          <w:cols w:num="2" w:space="720" w:equalWidth="0">
            <w:col w:w="5131" w:space="1556"/>
            <w:col w:w="3324"/>
          </w:cols>
        </w:sectPr>
      </w:pPr>
    </w:p>
    <w:p w14:paraId="60B91979" w14:textId="77777777" w:rsidR="00E20939" w:rsidRPr="00C90089" w:rsidRDefault="00E20939" w:rsidP="009D3030">
      <w:pPr>
        <w:rPr>
          <w:rFonts w:ascii="Calibri" w:hAnsi="Calibri" w:cs="Poppins"/>
          <w:b/>
          <w:bCs/>
          <w:color w:val="000000" w:themeColor="text1"/>
          <w:sz w:val="28"/>
          <w:szCs w:val="28"/>
          <w:lang w:val="en-CA"/>
        </w:rPr>
      </w:pPr>
    </w:p>
    <w:p w14:paraId="38132DDE" w14:textId="77777777" w:rsidR="00E20939" w:rsidRPr="00C90089" w:rsidRDefault="00E20939" w:rsidP="009D3030">
      <w:pPr>
        <w:rPr>
          <w:rFonts w:ascii="Calibri" w:hAnsi="Calibri" w:cs="Poppins"/>
          <w:b/>
          <w:bCs/>
          <w:color w:val="000000" w:themeColor="text1"/>
          <w:sz w:val="28"/>
          <w:szCs w:val="28"/>
          <w:lang w:val="en-CA"/>
        </w:rPr>
      </w:pPr>
    </w:p>
    <w:p w14:paraId="52D3819A" w14:textId="77777777" w:rsidR="00285069" w:rsidRPr="00C90089" w:rsidRDefault="00285069" w:rsidP="009D3030">
      <w:pPr>
        <w:rPr>
          <w:rFonts w:ascii="Calibri" w:hAnsi="Calibri" w:cs="Poppins"/>
          <w:b/>
          <w:bCs/>
          <w:color w:val="000000" w:themeColor="text1"/>
          <w:sz w:val="28"/>
          <w:szCs w:val="28"/>
          <w:lang w:val="en-CA"/>
        </w:rPr>
      </w:pPr>
    </w:p>
    <w:p w14:paraId="3B39B577" w14:textId="58F9238D" w:rsidR="009D3030" w:rsidRPr="009D3030" w:rsidRDefault="00072D3F" w:rsidP="009D3030">
      <w:pPr>
        <w:rPr>
          <w:rFonts w:ascii="Calibri" w:hAnsi="Calibri" w:cs="Poppins"/>
          <w:b/>
          <w:bCs/>
          <w:color w:val="000000" w:themeColor="text1"/>
          <w:sz w:val="28"/>
          <w:szCs w:val="28"/>
          <w:lang w:val="en-CA"/>
        </w:rPr>
      </w:pPr>
      <w:r>
        <w:rPr>
          <w:rFonts w:ascii="Calibri" w:hAnsi="Calibri" w:cs="Poppins"/>
          <w:b/>
          <w:bCs/>
          <w:color w:val="000000" w:themeColor="text1"/>
          <w:sz w:val="28"/>
          <w:szCs w:val="28"/>
          <w:lang w:val="en-CA"/>
        </w:rPr>
        <w:lastRenderedPageBreak/>
        <w:t>Zero Tolerance Policy</w:t>
      </w:r>
      <w:r w:rsidR="009D3030" w:rsidRPr="009D3030">
        <w:rPr>
          <w:rFonts w:ascii="Calibri" w:hAnsi="Calibri" w:cs="Poppins"/>
          <w:b/>
          <w:bCs/>
          <w:color w:val="000000" w:themeColor="text1"/>
          <w:sz w:val="28"/>
          <w:szCs w:val="28"/>
          <w:lang w:val="en-CA"/>
        </w:rPr>
        <w:t xml:space="preserve"> Template:</w:t>
      </w:r>
    </w:p>
    <w:p w14:paraId="2FF37025" w14:textId="77777777" w:rsidR="004568CF" w:rsidRPr="00C90089" w:rsidRDefault="004568CF" w:rsidP="004568CF">
      <w:pPr>
        <w:rPr>
          <w:rFonts w:ascii="Calibri" w:hAnsi="Calibri" w:cs="Poppins"/>
          <w:color w:val="000000" w:themeColor="text1"/>
          <w:sz w:val="15"/>
        </w:rPr>
        <w:sectPr w:rsidR="004568CF" w:rsidRPr="00C90089" w:rsidSect="00EA00B3">
          <w:type w:val="continuous"/>
          <w:pgSz w:w="11910" w:h="16840"/>
          <w:pgMar w:top="1440" w:right="1077" w:bottom="1440" w:left="822" w:header="720" w:footer="720" w:gutter="0"/>
          <w:cols w:space="720"/>
          <w:docGrid w:linePitch="299"/>
        </w:sectPr>
      </w:pPr>
    </w:p>
    <w:p w14:paraId="29221415" w14:textId="77777777" w:rsidR="004568CF" w:rsidRPr="00C90089" w:rsidRDefault="004568CF" w:rsidP="004568CF">
      <w:pPr>
        <w:pStyle w:val="BodyText"/>
        <w:spacing w:before="8"/>
        <w:rPr>
          <w:rFonts w:ascii="Calibri" w:hAnsi="Calibri" w:cs="Poppins"/>
          <w:b/>
          <w:i/>
          <w:color w:val="000000" w:themeColor="text1"/>
          <w:sz w:val="27"/>
        </w:rPr>
      </w:pPr>
    </w:p>
    <w:p w14:paraId="1B693EE6" w14:textId="77777777" w:rsidR="004568CF" w:rsidRPr="00C90089" w:rsidRDefault="004568CF" w:rsidP="004568CF">
      <w:pPr>
        <w:rPr>
          <w:rFonts w:ascii="Calibri" w:hAnsi="Calibri" w:cs="Poppins"/>
          <w:color w:val="000000" w:themeColor="text1"/>
        </w:rPr>
        <w:sectPr w:rsidR="004568CF" w:rsidRPr="00C90089" w:rsidSect="006F5064">
          <w:type w:val="continuous"/>
          <w:pgSz w:w="11910" w:h="16840"/>
          <w:pgMar w:top="1440" w:right="1077" w:bottom="1440" w:left="822" w:header="720" w:footer="720" w:gutter="0"/>
          <w:cols w:num="2" w:space="720" w:equalWidth="0">
            <w:col w:w="4879" w:space="345"/>
            <w:col w:w="4787"/>
          </w:cols>
        </w:sectPr>
      </w:pPr>
    </w:p>
    <w:p w14:paraId="2F9ECC28" w14:textId="77777777" w:rsidR="00285069" w:rsidRPr="00285069" w:rsidRDefault="00285069" w:rsidP="00285069">
      <w:pPr>
        <w:spacing w:before="61"/>
        <w:rPr>
          <w:rFonts w:ascii="Calibri" w:hAnsi="Calibri" w:cs="Poppins"/>
          <w:color w:val="000000" w:themeColor="text1"/>
          <w:lang w:val="en-CA"/>
        </w:rPr>
      </w:pPr>
      <w:r w:rsidRPr="00285069">
        <w:rPr>
          <w:rFonts w:ascii="Calibri" w:hAnsi="Calibri" w:cs="Poppins"/>
          <w:color w:val="000000" w:themeColor="text1"/>
          <w:lang w:val="en-CA"/>
        </w:rPr>
        <w:t xml:space="preserve">COMPANY’s Zero Tolerance Policy is part of our commitment to providing a safe and dignified work environment for all employees, regardless of gender, race, ethnicity, sexual orientation, disability, religion, or any other aspect of their identity. All employees are responsible for conducting themselves in a professional and inclusive manner, and disciplinary action will be taken in situations where an employee’s behavior violates this expectation. The Policy covers harassment, bullying, and discrimination both in and out of the </w:t>
      </w:r>
      <w:r w:rsidRPr="00285069">
        <w:rPr>
          <w:rFonts w:ascii="Calibri" w:hAnsi="Calibri" w:cs="Poppins"/>
          <w:b/>
          <w:i/>
          <w:iCs/>
          <w:color w:val="000000" w:themeColor="text1"/>
          <w:lang w:val="en-CA"/>
        </w:rPr>
        <w:t>[insert office/work site/COMPANY-specific term where the majority of work occurs]</w:t>
      </w:r>
      <w:r w:rsidRPr="00285069">
        <w:rPr>
          <w:rFonts w:ascii="Calibri" w:hAnsi="Calibri" w:cs="Poppins"/>
          <w:b/>
          <w:color w:val="000000" w:themeColor="text1"/>
          <w:lang w:val="en-CA"/>
        </w:rPr>
        <w:t xml:space="preserve"> </w:t>
      </w:r>
      <w:r w:rsidRPr="00285069">
        <w:rPr>
          <w:rFonts w:ascii="Calibri" w:hAnsi="Calibri" w:cs="Poppins"/>
          <w:color w:val="000000" w:themeColor="text1"/>
          <w:lang w:val="en-CA"/>
        </w:rPr>
        <w:t>and provides a standard for addressing allegations of inappropriate behaviour, ensuring fairness and equal treatment.</w:t>
      </w:r>
    </w:p>
    <w:p w14:paraId="7A0AE2C2" w14:textId="77777777" w:rsidR="009D3030" w:rsidRPr="00C90089" w:rsidRDefault="009D3030" w:rsidP="004568CF">
      <w:pPr>
        <w:spacing w:before="61"/>
        <w:rPr>
          <w:rFonts w:ascii="Calibri" w:hAnsi="Calibri" w:cs="Poppins"/>
          <w:color w:val="000000" w:themeColor="text1"/>
        </w:rPr>
      </w:pPr>
    </w:p>
    <w:p w14:paraId="0EAA3094" w14:textId="69C5D9E6" w:rsidR="00285069" w:rsidRPr="00083FAC" w:rsidRDefault="00083FAC" w:rsidP="00083FAC">
      <w:pPr>
        <w:spacing w:before="61"/>
        <w:rPr>
          <w:rFonts w:ascii="Calibri" w:hAnsi="Calibri" w:cs="Poppins"/>
          <w:b/>
          <w:bCs/>
          <w:color w:val="000000" w:themeColor="text1"/>
          <w:sz w:val="28"/>
          <w:szCs w:val="28"/>
          <w:lang w:val="en-CA"/>
        </w:rPr>
      </w:pPr>
      <w:r w:rsidRPr="00083FAC">
        <w:rPr>
          <w:rFonts w:ascii="Calibri" w:hAnsi="Calibri" w:cs="Poppins"/>
          <w:b/>
          <w:bCs/>
          <w:color w:val="F55259"/>
          <w:sz w:val="28"/>
          <w:szCs w:val="28"/>
          <w:lang w:val="en-CA"/>
        </w:rPr>
        <w:t xml:space="preserve">I. </w:t>
      </w:r>
      <w:r w:rsidR="00285069" w:rsidRPr="00083FAC">
        <w:rPr>
          <w:rFonts w:ascii="Calibri" w:hAnsi="Calibri" w:cs="Poppins"/>
          <w:b/>
          <w:bCs/>
          <w:color w:val="000000" w:themeColor="text1"/>
          <w:sz w:val="28"/>
          <w:szCs w:val="28"/>
          <w:lang w:val="en-CA"/>
        </w:rPr>
        <w:t>Policy</w:t>
      </w:r>
    </w:p>
    <w:p w14:paraId="32165A3C" w14:textId="77777777" w:rsidR="009D3030" w:rsidRPr="00C90089" w:rsidRDefault="009D3030" w:rsidP="004568CF">
      <w:pPr>
        <w:spacing w:before="61"/>
        <w:rPr>
          <w:rFonts w:ascii="Calibri" w:hAnsi="Calibri" w:cs="Poppins"/>
          <w:color w:val="000000" w:themeColor="text1"/>
        </w:rPr>
      </w:pPr>
    </w:p>
    <w:p w14:paraId="1E9079AE" w14:textId="77777777" w:rsidR="00285069" w:rsidRPr="00285069" w:rsidRDefault="00285069" w:rsidP="00285069">
      <w:pPr>
        <w:pStyle w:val="BodyText"/>
        <w:rPr>
          <w:rFonts w:ascii="Calibri" w:hAnsi="Calibri" w:cs="Poppins"/>
          <w:color w:val="000000" w:themeColor="text1"/>
          <w:sz w:val="22"/>
          <w:szCs w:val="22"/>
          <w:lang w:val="en-CA"/>
        </w:rPr>
      </w:pPr>
      <w:r w:rsidRPr="00285069">
        <w:rPr>
          <w:rFonts w:ascii="Calibri" w:hAnsi="Calibri" w:cs="Poppins"/>
          <w:color w:val="000000" w:themeColor="text1"/>
          <w:sz w:val="22"/>
          <w:szCs w:val="22"/>
          <w:lang w:val="en-CA"/>
        </w:rPr>
        <w:t>Any employee who is found to have been involved in harassment, bullying, or discriminatory behavior will be subject to immediate disciplinary action, up to and including termination. If COMPANY becomes aware of a contractor or vendor engaged in inappropriate behaviour, the relationship will enter a probationary period or be terminated, depending on the severity of the incident.</w:t>
      </w:r>
    </w:p>
    <w:p w14:paraId="2798BF6F" w14:textId="77777777" w:rsidR="006F5064" w:rsidRPr="00C90089" w:rsidRDefault="006F5064" w:rsidP="006F5064">
      <w:pPr>
        <w:pStyle w:val="BodyText"/>
        <w:rPr>
          <w:rFonts w:ascii="Calibri" w:hAnsi="Calibri"/>
          <w:b/>
          <w:color w:val="000000" w:themeColor="text1"/>
          <w:sz w:val="22"/>
          <w:szCs w:val="22"/>
        </w:rPr>
      </w:pPr>
    </w:p>
    <w:p w14:paraId="29F4DA25" w14:textId="76D2F5FC" w:rsidR="00285069" w:rsidRPr="00285069" w:rsidRDefault="00072D3F" w:rsidP="00285069">
      <w:pPr>
        <w:pStyle w:val="BodyText"/>
        <w:rPr>
          <w:rFonts w:ascii="Calibri" w:hAnsi="Calibri"/>
          <w:color w:val="000000" w:themeColor="text1"/>
          <w:sz w:val="22"/>
          <w:szCs w:val="22"/>
          <w:lang w:val="en-CA"/>
        </w:rPr>
      </w:pPr>
      <w:r>
        <w:rPr>
          <w:rFonts w:ascii="Calibri" w:hAnsi="Calibri"/>
          <w:color w:val="000000" w:themeColor="text1"/>
          <w:sz w:val="22"/>
          <w:szCs w:val="22"/>
          <w:lang w:val="en-CA"/>
        </w:rPr>
        <w:t xml:space="preserve">When COMPANY becomes aware of an incident involving </w:t>
      </w:r>
      <w:r w:rsidR="00285069" w:rsidRPr="00285069">
        <w:rPr>
          <w:rFonts w:ascii="Calibri" w:hAnsi="Calibri"/>
          <w:color w:val="000000" w:themeColor="text1"/>
          <w:sz w:val="22"/>
          <w:szCs w:val="22"/>
          <w:lang w:val="en-CA"/>
        </w:rPr>
        <w:t xml:space="preserve">harassment, bullying, or discriminatory behavior an </w:t>
      </w:r>
      <w:r w:rsidR="00285069" w:rsidRPr="00285069">
        <w:rPr>
          <w:rFonts w:ascii="Calibri" w:hAnsi="Calibri"/>
          <w:b/>
          <w:i/>
          <w:iCs/>
          <w:color w:val="000000" w:themeColor="text1"/>
          <w:sz w:val="22"/>
          <w:szCs w:val="22"/>
          <w:lang w:val="en-CA"/>
        </w:rPr>
        <w:t>[internal or external]</w:t>
      </w:r>
      <w:r w:rsidR="00285069" w:rsidRPr="00285069">
        <w:rPr>
          <w:rFonts w:ascii="Calibri" w:hAnsi="Calibri"/>
          <w:color w:val="000000" w:themeColor="text1"/>
          <w:sz w:val="22"/>
          <w:szCs w:val="22"/>
          <w:lang w:val="en-CA"/>
        </w:rPr>
        <w:t xml:space="preserve"> independent third party</w:t>
      </w:r>
      <w:r>
        <w:rPr>
          <w:rFonts w:ascii="Calibri" w:hAnsi="Calibri"/>
          <w:color w:val="000000" w:themeColor="text1"/>
          <w:sz w:val="22"/>
          <w:szCs w:val="22"/>
          <w:lang w:val="en-CA"/>
        </w:rPr>
        <w:t xml:space="preserve"> will investigate the matter</w:t>
      </w:r>
      <w:r w:rsidR="00285069" w:rsidRPr="00285069">
        <w:rPr>
          <w:rFonts w:ascii="Calibri" w:hAnsi="Calibri"/>
          <w:color w:val="000000" w:themeColor="text1"/>
          <w:sz w:val="22"/>
          <w:szCs w:val="22"/>
          <w:lang w:val="en-CA"/>
        </w:rPr>
        <w:t>. During the investigation, the accused employee</w:t>
      </w:r>
      <w:r>
        <w:rPr>
          <w:rFonts w:ascii="Calibri" w:hAnsi="Calibri"/>
          <w:color w:val="000000" w:themeColor="text1"/>
          <w:sz w:val="22"/>
          <w:szCs w:val="22"/>
          <w:lang w:val="en-CA"/>
        </w:rPr>
        <w:t>(s)</w:t>
      </w:r>
      <w:r w:rsidR="00285069" w:rsidRPr="00285069">
        <w:rPr>
          <w:rFonts w:ascii="Calibri" w:hAnsi="Calibri"/>
          <w:color w:val="000000" w:themeColor="text1"/>
          <w:sz w:val="22"/>
          <w:szCs w:val="22"/>
          <w:lang w:val="en-CA"/>
        </w:rPr>
        <w:t xml:space="preserve"> </w:t>
      </w:r>
      <w:r>
        <w:rPr>
          <w:rFonts w:ascii="Calibri" w:hAnsi="Calibri"/>
          <w:color w:val="000000" w:themeColor="text1"/>
          <w:sz w:val="22"/>
          <w:szCs w:val="22"/>
          <w:lang w:val="en-CA"/>
        </w:rPr>
        <w:t>may</w:t>
      </w:r>
      <w:r w:rsidRPr="00285069">
        <w:rPr>
          <w:rFonts w:ascii="Calibri" w:hAnsi="Calibri"/>
          <w:color w:val="000000" w:themeColor="text1"/>
          <w:sz w:val="22"/>
          <w:szCs w:val="22"/>
          <w:lang w:val="en-CA"/>
        </w:rPr>
        <w:t xml:space="preserve"> </w:t>
      </w:r>
      <w:r w:rsidR="00285069" w:rsidRPr="00285069">
        <w:rPr>
          <w:rFonts w:ascii="Calibri" w:hAnsi="Calibri"/>
          <w:color w:val="000000" w:themeColor="text1"/>
          <w:sz w:val="22"/>
          <w:szCs w:val="22"/>
          <w:lang w:val="en-CA"/>
        </w:rPr>
        <w:t xml:space="preserve">be removed from the working environment and, in extreme cases, may be suspended on full pay. </w:t>
      </w:r>
      <w:r>
        <w:rPr>
          <w:rFonts w:ascii="Calibri" w:hAnsi="Calibri"/>
          <w:color w:val="000000" w:themeColor="text1"/>
          <w:sz w:val="22"/>
          <w:szCs w:val="22"/>
          <w:lang w:val="en-CA"/>
        </w:rPr>
        <w:t xml:space="preserve">Employees may refer to </w:t>
      </w:r>
      <w:r w:rsidRPr="00BF2288">
        <w:rPr>
          <w:rFonts w:ascii="Calibri" w:hAnsi="Calibri"/>
          <w:b/>
          <w:bCs/>
          <w:i/>
          <w:iCs/>
          <w:color w:val="000000" w:themeColor="text1"/>
          <w:sz w:val="22"/>
          <w:szCs w:val="22"/>
          <w:lang w:val="en-CA"/>
        </w:rPr>
        <w:t>[insert policy name and location related to harassment and investigations]</w:t>
      </w:r>
      <w:r>
        <w:rPr>
          <w:rFonts w:ascii="Calibri" w:hAnsi="Calibri"/>
          <w:color w:val="000000" w:themeColor="text1"/>
          <w:sz w:val="22"/>
          <w:szCs w:val="22"/>
          <w:lang w:val="en-CA"/>
        </w:rPr>
        <w:t xml:space="preserve"> for more information on COMPANY’s workplace harassment complaints and investigations process. </w:t>
      </w:r>
    </w:p>
    <w:p w14:paraId="31618898" w14:textId="77777777" w:rsidR="00285069" w:rsidRPr="00C90089" w:rsidRDefault="00285069" w:rsidP="006F5064">
      <w:pPr>
        <w:pStyle w:val="BodyText"/>
        <w:rPr>
          <w:rFonts w:ascii="Calibri" w:hAnsi="Calibri"/>
          <w:b/>
          <w:color w:val="000000" w:themeColor="text1"/>
          <w:sz w:val="20"/>
        </w:rPr>
      </w:pPr>
    </w:p>
    <w:p w14:paraId="05C2102E" w14:textId="5AB82257" w:rsidR="00285069" w:rsidRPr="00C90089" w:rsidRDefault="00072D3F" w:rsidP="006F5064">
      <w:pPr>
        <w:pStyle w:val="BodyText"/>
        <w:rPr>
          <w:rFonts w:ascii="Calibri" w:hAnsi="Calibri"/>
          <w:b/>
          <w:color w:val="000000" w:themeColor="text1"/>
          <w:sz w:val="22"/>
          <w:szCs w:val="22"/>
        </w:rPr>
      </w:pPr>
      <w:r>
        <w:rPr>
          <w:rFonts w:ascii="Calibri" w:hAnsi="Calibri"/>
          <w:sz w:val="22"/>
          <w:szCs w:val="22"/>
        </w:rPr>
        <w:t>To ensure a safe and inclusive workplace, a</w:t>
      </w:r>
      <w:r w:rsidR="00285069" w:rsidRPr="00C90089">
        <w:rPr>
          <w:rFonts w:ascii="Calibri" w:hAnsi="Calibri"/>
          <w:sz w:val="22"/>
          <w:szCs w:val="22"/>
        </w:rPr>
        <w:t>ll employees are asked to report instances in which they experienced or witnessed harassment, bullying, or discrimination (as defined below). To notify us of the incident, please reach out to [</w:t>
      </w:r>
      <w:r w:rsidR="00285069" w:rsidRPr="00C90089">
        <w:rPr>
          <w:rFonts w:ascii="Calibri" w:hAnsi="Calibri"/>
          <w:b/>
          <w:i/>
          <w:iCs/>
          <w:color w:val="000000" w:themeColor="text1"/>
          <w:sz w:val="22"/>
          <w:szCs w:val="22"/>
        </w:rPr>
        <w:t>insert name, email, phone number of independent investigator]</w:t>
      </w:r>
      <w:r w:rsidR="00285069" w:rsidRPr="00C90089">
        <w:rPr>
          <w:rFonts w:ascii="Calibri" w:hAnsi="Calibri"/>
          <w:i/>
          <w:iCs/>
          <w:sz w:val="22"/>
          <w:szCs w:val="22"/>
        </w:rPr>
        <w:t>.</w:t>
      </w:r>
      <w:r w:rsidR="00285069" w:rsidRPr="00C90089">
        <w:rPr>
          <w:rFonts w:ascii="Calibri" w:hAnsi="Calibri"/>
          <w:i/>
          <w:iCs/>
          <w:color w:val="00B0F0"/>
          <w:sz w:val="22"/>
          <w:szCs w:val="22"/>
        </w:rPr>
        <w:t xml:space="preserve"> </w:t>
      </w:r>
      <w:r w:rsidR="00285069" w:rsidRPr="00C90089">
        <w:rPr>
          <w:rFonts w:ascii="Calibri" w:hAnsi="Calibri"/>
          <w:sz w:val="22"/>
          <w:szCs w:val="22"/>
        </w:rPr>
        <w:t>When you reach out, we ask you to include the following information:</w:t>
      </w:r>
    </w:p>
    <w:p w14:paraId="00F369D7" w14:textId="77777777" w:rsidR="006F5064" w:rsidRPr="00C90089" w:rsidRDefault="006F5064">
      <w:pPr>
        <w:spacing w:before="36"/>
        <w:ind w:left="166"/>
        <w:rPr>
          <w:rFonts w:ascii="Calibri" w:hAnsi="Calibri"/>
          <w:b/>
          <w:color w:val="000000" w:themeColor="text1"/>
          <w:sz w:val="36"/>
        </w:rPr>
      </w:pPr>
    </w:p>
    <w:p w14:paraId="15300844" w14:textId="77777777" w:rsidR="00285069" w:rsidRPr="00083FAC" w:rsidRDefault="00285069" w:rsidP="00285069">
      <w:pPr>
        <w:pStyle w:val="ListParagraph"/>
        <w:widowControl/>
        <w:numPr>
          <w:ilvl w:val="0"/>
          <w:numId w:val="14"/>
        </w:numPr>
        <w:autoSpaceDE/>
        <w:autoSpaceDN/>
        <w:contextualSpacing/>
        <w:rPr>
          <w:rFonts w:ascii="Calibri" w:hAnsi="Calibri"/>
          <w:color w:val="F55259"/>
        </w:rPr>
      </w:pPr>
      <w:r w:rsidRPr="00083FAC">
        <w:rPr>
          <w:rFonts w:ascii="Calibri" w:hAnsi="Calibri"/>
          <w:color w:val="F55259"/>
        </w:rPr>
        <w:t>Name(s) of the individual(s) engaged in inappropriate behaviour</w:t>
      </w:r>
    </w:p>
    <w:p w14:paraId="6EB9E428" w14:textId="77777777" w:rsidR="00285069" w:rsidRPr="00083FAC" w:rsidRDefault="00285069" w:rsidP="00285069">
      <w:pPr>
        <w:pStyle w:val="ListParagraph"/>
        <w:widowControl/>
        <w:numPr>
          <w:ilvl w:val="0"/>
          <w:numId w:val="14"/>
        </w:numPr>
        <w:autoSpaceDE/>
        <w:autoSpaceDN/>
        <w:contextualSpacing/>
        <w:rPr>
          <w:rFonts w:ascii="Calibri" w:hAnsi="Calibri"/>
          <w:color w:val="F55259"/>
        </w:rPr>
      </w:pPr>
      <w:r w:rsidRPr="00083FAC">
        <w:rPr>
          <w:rFonts w:ascii="Calibri" w:hAnsi="Calibri"/>
          <w:color w:val="F55259"/>
        </w:rPr>
        <w:t>Your name (you are encouraged to submit this information but it is not mandatory. You can make an anonymous report if you wish).</w:t>
      </w:r>
    </w:p>
    <w:p w14:paraId="6C72B47F" w14:textId="77777777" w:rsidR="00285069" w:rsidRPr="00083FAC" w:rsidRDefault="00285069" w:rsidP="00285069">
      <w:pPr>
        <w:pStyle w:val="ListParagraph"/>
        <w:widowControl/>
        <w:numPr>
          <w:ilvl w:val="0"/>
          <w:numId w:val="14"/>
        </w:numPr>
        <w:autoSpaceDE/>
        <w:autoSpaceDN/>
        <w:contextualSpacing/>
        <w:rPr>
          <w:rFonts w:ascii="Calibri" w:hAnsi="Calibri"/>
          <w:color w:val="F55259"/>
        </w:rPr>
      </w:pPr>
      <w:r w:rsidRPr="00083FAC">
        <w:rPr>
          <w:rFonts w:ascii="Calibri" w:hAnsi="Calibri"/>
          <w:color w:val="F55259"/>
        </w:rPr>
        <w:t>Name(s) of the individual(s) targeted by the inappropriate behaviour (if you are a witness). If you have discussed the situation with the victim(s) and they requested to remain anonymous, please respect their wishes.</w:t>
      </w:r>
    </w:p>
    <w:p w14:paraId="07836C31" w14:textId="77777777" w:rsidR="00285069" w:rsidRPr="00083FAC" w:rsidRDefault="00285069" w:rsidP="00285069">
      <w:pPr>
        <w:pStyle w:val="ListParagraph"/>
        <w:widowControl/>
        <w:numPr>
          <w:ilvl w:val="0"/>
          <w:numId w:val="14"/>
        </w:numPr>
        <w:autoSpaceDE/>
        <w:autoSpaceDN/>
        <w:contextualSpacing/>
        <w:rPr>
          <w:rFonts w:ascii="Calibri" w:hAnsi="Calibri"/>
          <w:color w:val="F55259"/>
        </w:rPr>
      </w:pPr>
      <w:r w:rsidRPr="00083FAC">
        <w:rPr>
          <w:rFonts w:ascii="Calibri" w:hAnsi="Calibri"/>
          <w:color w:val="F55259"/>
        </w:rPr>
        <w:t>A description of the inappropriate behaviour and scenario under which it occurred</w:t>
      </w:r>
    </w:p>
    <w:p w14:paraId="57DA579C" w14:textId="77777777" w:rsidR="00285069" w:rsidRPr="00083FAC" w:rsidRDefault="00285069" w:rsidP="00285069">
      <w:pPr>
        <w:pStyle w:val="ListParagraph"/>
        <w:widowControl/>
        <w:numPr>
          <w:ilvl w:val="0"/>
          <w:numId w:val="14"/>
        </w:numPr>
        <w:autoSpaceDE/>
        <w:autoSpaceDN/>
        <w:contextualSpacing/>
        <w:rPr>
          <w:rFonts w:ascii="Calibri" w:hAnsi="Calibri"/>
          <w:color w:val="F55259"/>
        </w:rPr>
      </w:pPr>
      <w:r w:rsidRPr="00083FAC">
        <w:rPr>
          <w:rFonts w:ascii="Calibri" w:hAnsi="Calibri"/>
          <w:color w:val="F55259"/>
        </w:rPr>
        <w:t>Date(s) and time(s) of the event(s)</w:t>
      </w:r>
    </w:p>
    <w:p w14:paraId="6E5FE445" w14:textId="77777777" w:rsidR="00285069" w:rsidRPr="00083FAC" w:rsidRDefault="00285069" w:rsidP="00285069">
      <w:pPr>
        <w:pStyle w:val="ListParagraph"/>
        <w:widowControl/>
        <w:numPr>
          <w:ilvl w:val="0"/>
          <w:numId w:val="14"/>
        </w:numPr>
        <w:autoSpaceDE/>
        <w:autoSpaceDN/>
        <w:contextualSpacing/>
        <w:rPr>
          <w:rFonts w:ascii="Calibri" w:hAnsi="Calibri"/>
          <w:color w:val="F55259"/>
        </w:rPr>
      </w:pPr>
      <w:r w:rsidRPr="00083FAC">
        <w:rPr>
          <w:rFonts w:ascii="Calibri" w:hAnsi="Calibri"/>
          <w:color w:val="F55259"/>
        </w:rPr>
        <w:t>Any additional supporting evidence  </w:t>
      </w:r>
    </w:p>
    <w:p w14:paraId="77A16443" w14:textId="77777777" w:rsidR="00285069" w:rsidRPr="00C90089" w:rsidRDefault="00285069" w:rsidP="00285069">
      <w:pPr>
        <w:spacing w:before="36"/>
        <w:rPr>
          <w:rFonts w:ascii="Calibri" w:hAnsi="Calibri"/>
          <w:b/>
          <w:color w:val="000000" w:themeColor="text1"/>
          <w:sz w:val="36"/>
        </w:rPr>
      </w:pPr>
    </w:p>
    <w:p w14:paraId="0590570E" w14:textId="77777777" w:rsidR="00285069" w:rsidRPr="00285069" w:rsidRDefault="00285069" w:rsidP="00285069">
      <w:pPr>
        <w:spacing w:before="36"/>
        <w:rPr>
          <w:rFonts w:ascii="Calibri" w:hAnsi="Calibri" w:cs="Poppins"/>
          <w:b/>
          <w:bCs/>
          <w:color w:val="000000" w:themeColor="text1"/>
          <w:sz w:val="28"/>
          <w:szCs w:val="28"/>
          <w:lang w:val="en-CA"/>
        </w:rPr>
      </w:pPr>
      <w:r w:rsidRPr="00285069">
        <w:rPr>
          <w:rFonts w:ascii="Calibri" w:hAnsi="Calibri" w:cs="Poppins"/>
          <w:b/>
          <w:bCs/>
          <w:color w:val="000000" w:themeColor="text1"/>
          <w:sz w:val="28"/>
          <w:szCs w:val="28"/>
          <w:lang w:val="en-CA"/>
        </w:rPr>
        <w:t>Fairness</w:t>
      </w:r>
    </w:p>
    <w:p w14:paraId="0D68592E" w14:textId="77777777" w:rsidR="002751A5" w:rsidRDefault="002751A5" w:rsidP="00285069">
      <w:pPr>
        <w:rPr>
          <w:rFonts w:ascii="Calibri" w:hAnsi="Calibri"/>
          <w:b/>
          <w:color w:val="000000" w:themeColor="text1"/>
          <w:sz w:val="36"/>
        </w:rPr>
      </w:pPr>
    </w:p>
    <w:p w14:paraId="7731E9D0" w14:textId="77777777" w:rsidR="00285069" w:rsidRPr="00C90089" w:rsidRDefault="00285069" w:rsidP="00285069">
      <w:pPr>
        <w:rPr>
          <w:rFonts w:ascii="Calibri" w:eastAsiaTheme="minorHAnsi" w:hAnsi="Calibri" w:cstheme="minorBidi"/>
        </w:rPr>
      </w:pPr>
      <w:r w:rsidRPr="00C90089">
        <w:rPr>
          <w:rFonts w:ascii="Calibri" w:hAnsi="Calibri"/>
        </w:rPr>
        <w:t>All e</w:t>
      </w:r>
      <w:r w:rsidRPr="00C90089">
        <w:rPr>
          <w:rFonts w:ascii="Calibri" w:eastAsiaTheme="minorHAnsi" w:hAnsi="Calibri" w:cstheme="minorBidi"/>
        </w:rPr>
        <w:t xml:space="preserve">mployees at COMPANY are guaranteed a fair and impartial investigations process. The integrity of </w:t>
      </w:r>
      <w:r w:rsidRPr="00C90089">
        <w:rPr>
          <w:rFonts w:ascii="Calibri" w:hAnsi="Calibri"/>
        </w:rPr>
        <w:t xml:space="preserve">the </w:t>
      </w:r>
      <w:r w:rsidRPr="00C90089">
        <w:rPr>
          <w:rFonts w:ascii="Calibri" w:eastAsiaTheme="minorHAnsi" w:hAnsi="Calibri" w:cstheme="minorBidi"/>
        </w:rPr>
        <w:t xml:space="preserve">investigation is the joint responsibility of the senior leadership and Board of Directors, whose personal biases and individual relationships will </w:t>
      </w:r>
      <w:r w:rsidRPr="00C90089">
        <w:rPr>
          <w:rFonts w:ascii="Calibri" w:hAnsi="Calibri"/>
        </w:rPr>
        <w:t>never</w:t>
      </w:r>
      <w:r w:rsidRPr="00C90089">
        <w:rPr>
          <w:rFonts w:ascii="Calibri" w:eastAsiaTheme="minorHAnsi" w:hAnsi="Calibri" w:cstheme="minorBidi"/>
        </w:rPr>
        <w:t xml:space="preserve"> factor into the investigation. If a member of leadership or Board of Directors has a direct or indirect conflict-of-interest, they </w:t>
      </w:r>
      <w:r w:rsidRPr="00C90089">
        <w:rPr>
          <w:rFonts w:ascii="Calibri" w:hAnsi="Calibri"/>
        </w:rPr>
        <w:t>will</w:t>
      </w:r>
      <w:r w:rsidRPr="00C90089">
        <w:rPr>
          <w:rFonts w:ascii="Calibri" w:eastAsiaTheme="minorHAnsi" w:hAnsi="Calibri" w:cstheme="minorBidi"/>
        </w:rPr>
        <w:t xml:space="preserve"> recuse themselves from the process</w:t>
      </w:r>
      <w:r w:rsidRPr="00C90089">
        <w:rPr>
          <w:rFonts w:ascii="Calibri" w:hAnsi="Calibri"/>
        </w:rPr>
        <w:t>es</w:t>
      </w:r>
      <w:r w:rsidRPr="00C90089">
        <w:rPr>
          <w:rFonts w:ascii="Calibri" w:eastAsiaTheme="minorHAnsi" w:hAnsi="Calibri" w:cstheme="minorBidi"/>
        </w:rPr>
        <w:t>.</w:t>
      </w:r>
      <w:r w:rsidRPr="00C90089">
        <w:rPr>
          <w:rFonts w:ascii="Calibri" w:hAnsi="Calibri"/>
        </w:rPr>
        <w:t xml:space="preserve"> To ensure fairness, investigations will be carried out by an </w:t>
      </w:r>
      <w:r w:rsidRPr="00C90089">
        <w:rPr>
          <w:rFonts w:ascii="Calibri" w:hAnsi="Calibri"/>
          <w:b/>
          <w:i/>
          <w:iCs/>
          <w:color w:val="000000" w:themeColor="text1"/>
        </w:rPr>
        <w:t>[the COMPANY Ethics Officer, external third party, HR Ombudsman, other]</w:t>
      </w:r>
      <w:r w:rsidRPr="00C90089">
        <w:rPr>
          <w:rFonts w:ascii="Calibri" w:hAnsi="Calibri"/>
          <w:color w:val="000000" w:themeColor="text1"/>
        </w:rPr>
        <w:t xml:space="preserve">, </w:t>
      </w:r>
      <w:r w:rsidRPr="00C90089">
        <w:rPr>
          <w:rFonts w:ascii="Calibri" w:hAnsi="Calibri"/>
        </w:rPr>
        <w:t xml:space="preserve">an independent third party with no actual or perceived conflict of interest in the outcome. </w:t>
      </w:r>
    </w:p>
    <w:p w14:paraId="50E3C1EE" w14:textId="77777777" w:rsidR="00285069" w:rsidRPr="00C90089" w:rsidRDefault="00285069" w:rsidP="00285069">
      <w:pPr>
        <w:rPr>
          <w:rFonts w:ascii="Calibri" w:hAnsi="Calibri"/>
          <w:sz w:val="20"/>
          <w:szCs w:val="20"/>
        </w:rPr>
      </w:pPr>
    </w:p>
    <w:p w14:paraId="4C939A8E" w14:textId="77777777" w:rsidR="00285069" w:rsidRPr="00C90089" w:rsidRDefault="00285069" w:rsidP="00285069">
      <w:pPr>
        <w:rPr>
          <w:rFonts w:ascii="Calibri" w:hAnsi="Calibri"/>
          <w:b/>
          <w:bCs/>
          <w:sz w:val="28"/>
          <w:szCs w:val="28"/>
        </w:rPr>
      </w:pPr>
      <w:r w:rsidRPr="00C90089">
        <w:rPr>
          <w:rFonts w:ascii="Calibri" w:eastAsiaTheme="minorHAnsi" w:hAnsi="Calibri" w:cstheme="minorBidi"/>
          <w:b/>
          <w:bCs/>
          <w:sz w:val="28"/>
          <w:szCs w:val="28"/>
        </w:rPr>
        <w:t>Transparency</w:t>
      </w:r>
    </w:p>
    <w:p w14:paraId="559D2448" w14:textId="77777777" w:rsidR="00285069" w:rsidRPr="00C90089" w:rsidRDefault="00285069" w:rsidP="00285069">
      <w:pPr>
        <w:rPr>
          <w:rFonts w:ascii="Calibri" w:hAnsi="Calibri"/>
          <w:sz w:val="20"/>
          <w:szCs w:val="20"/>
        </w:rPr>
      </w:pPr>
    </w:p>
    <w:p w14:paraId="0885D12D" w14:textId="0427BA7B" w:rsidR="00285069" w:rsidRDefault="00285069" w:rsidP="00285069">
      <w:pPr>
        <w:rPr>
          <w:rFonts w:ascii="Calibri" w:eastAsiaTheme="minorHAnsi" w:hAnsi="Calibri" w:cstheme="minorBidi"/>
        </w:rPr>
      </w:pPr>
      <w:r w:rsidRPr="00C90089">
        <w:rPr>
          <w:rFonts w:ascii="Calibri" w:eastAsiaTheme="minorHAnsi" w:hAnsi="Calibri" w:cstheme="minorBidi"/>
        </w:rPr>
        <w:t xml:space="preserve">COMPANY commits to </w:t>
      </w:r>
      <w:r w:rsidRPr="00C90089">
        <w:rPr>
          <w:rFonts w:ascii="Calibri" w:hAnsi="Calibri"/>
        </w:rPr>
        <w:t xml:space="preserve">a discrete but transparent investigation process. </w:t>
      </w:r>
      <w:r w:rsidRPr="00C90089">
        <w:rPr>
          <w:rFonts w:ascii="Calibri" w:eastAsiaTheme="minorHAnsi" w:hAnsi="Calibri" w:cstheme="minorBidi"/>
        </w:rPr>
        <w:t>Throughout the investigation,</w:t>
      </w:r>
      <w:r w:rsidRPr="00C90089">
        <w:rPr>
          <w:rFonts w:ascii="Calibri" w:hAnsi="Calibri"/>
        </w:rPr>
        <w:t xml:space="preserve"> all involved parties (i.e., the employee(s) making the complaint(s) as well as the employee(s) accused of misconduct) </w:t>
      </w:r>
      <w:r w:rsidRPr="00C90089">
        <w:rPr>
          <w:rFonts w:ascii="Calibri" w:eastAsiaTheme="minorHAnsi" w:hAnsi="Calibri" w:cstheme="minorBidi"/>
        </w:rPr>
        <w:t xml:space="preserve">will be </w:t>
      </w:r>
      <w:r w:rsidRPr="00C90089">
        <w:rPr>
          <w:rFonts w:ascii="Calibri" w:hAnsi="Calibri"/>
        </w:rPr>
        <w:t>provided</w:t>
      </w:r>
      <w:r w:rsidRPr="00C90089">
        <w:rPr>
          <w:rFonts w:ascii="Calibri" w:eastAsiaTheme="minorHAnsi" w:hAnsi="Calibri" w:cstheme="minorBidi"/>
        </w:rPr>
        <w:t xml:space="preserve"> regular updates as to the status of the case. After the investigation has been concluded, a detailed written response will be provided. At all meetings and interviews, both parties have the right to be accompanied by a fellow employee or a legal professional.</w:t>
      </w:r>
    </w:p>
    <w:p w14:paraId="0329A9E6" w14:textId="77777777" w:rsidR="00FE3A51" w:rsidRPr="00C90089" w:rsidRDefault="00FE3A51" w:rsidP="00285069">
      <w:pPr>
        <w:rPr>
          <w:rFonts w:ascii="Calibri" w:eastAsiaTheme="minorHAnsi" w:hAnsi="Calibri" w:cstheme="minorBidi"/>
        </w:rPr>
      </w:pPr>
    </w:p>
    <w:p w14:paraId="10B657DC" w14:textId="77777777" w:rsidR="00285069" w:rsidRPr="00C90089" w:rsidRDefault="00285069" w:rsidP="00285069">
      <w:pPr>
        <w:rPr>
          <w:rFonts w:ascii="Calibri" w:hAnsi="Calibri"/>
          <w:sz w:val="20"/>
          <w:szCs w:val="20"/>
        </w:rPr>
      </w:pPr>
    </w:p>
    <w:p w14:paraId="3E55425A" w14:textId="15D787F4" w:rsidR="00285069" w:rsidRPr="00C90089" w:rsidRDefault="00083FAC" w:rsidP="00285069">
      <w:pPr>
        <w:rPr>
          <w:rFonts w:ascii="Calibri" w:hAnsi="Calibri"/>
          <w:b/>
          <w:sz w:val="28"/>
          <w:szCs w:val="28"/>
        </w:rPr>
      </w:pPr>
      <w:r w:rsidRPr="00083FAC">
        <w:rPr>
          <w:rFonts w:ascii="Calibri" w:hAnsi="Calibri"/>
          <w:b/>
          <w:color w:val="F55259"/>
          <w:sz w:val="28"/>
          <w:szCs w:val="28"/>
        </w:rPr>
        <w:t xml:space="preserve">II. </w:t>
      </w:r>
      <w:r w:rsidR="00285069" w:rsidRPr="00C90089">
        <w:rPr>
          <w:rFonts w:ascii="Calibri" w:hAnsi="Calibri"/>
          <w:b/>
          <w:sz w:val="28"/>
          <w:szCs w:val="28"/>
        </w:rPr>
        <w:t xml:space="preserve">Who Is Subject to Our Policy?  </w:t>
      </w:r>
    </w:p>
    <w:p w14:paraId="67DF4FB5" w14:textId="77777777" w:rsidR="00285069" w:rsidRPr="00C90089" w:rsidRDefault="00285069" w:rsidP="00285069">
      <w:pPr>
        <w:rPr>
          <w:rFonts w:ascii="Calibri" w:hAnsi="Calibri"/>
          <w:sz w:val="20"/>
          <w:szCs w:val="20"/>
        </w:rPr>
      </w:pPr>
    </w:p>
    <w:p w14:paraId="7D01CADC" w14:textId="3621731B" w:rsidR="00285069" w:rsidRDefault="00285069" w:rsidP="00285069">
      <w:pPr>
        <w:rPr>
          <w:rFonts w:ascii="Calibri" w:hAnsi="Calibri"/>
        </w:rPr>
      </w:pPr>
      <w:r w:rsidRPr="00C90089">
        <w:rPr>
          <w:rFonts w:ascii="Calibri" w:hAnsi="Calibri"/>
        </w:rPr>
        <w:t xml:space="preserve">All COMPANY employees, volunteers, contractors, and vendors are expected to comply with the Zero Tolerance Policy. This includes senior leadership and the Board of Directors. An inclusive culture is only made possible by buy-in and cooperation from every employee, regardless of their role or position. </w:t>
      </w:r>
    </w:p>
    <w:p w14:paraId="3C49998B" w14:textId="77777777" w:rsidR="00FE3A51" w:rsidRPr="00C90089" w:rsidRDefault="00FE3A51" w:rsidP="00285069">
      <w:pPr>
        <w:rPr>
          <w:rFonts w:ascii="Calibri" w:hAnsi="Calibri"/>
        </w:rPr>
      </w:pPr>
    </w:p>
    <w:p w14:paraId="48D060A5" w14:textId="77777777" w:rsidR="00285069" w:rsidRPr="00C90089" w:rsidRDefault="00285069" w:rsidP="00285069">
      <w:pPr>
        <w:rPr>
          <w:rFonts w:ascii="Calibri" w:hAnsi="Calibri"/>
          <w:sz w:val="20"/>
          <w:szCs w:val="20"/>
        </w:rPr>
      </w:pPr>
    </w:p>
    <w:p w14:paraId="7D186431" w14:textId="502038C2" w:rsidR="00285069" w:rsidRPr="00C90089" w:rsidRDefault="00083FAC" w:rsidP="00285069">
      <w:pPr>
        <w:rPr>
          <w:rFonts w:ascii="Calibri" w:hAnsi="Calibri"/>
          <w:b/>
          <w:sz w:val="28"/>
          <w:szCs w:val="28"/>
        </w:rPr>
      </w:pPr>
      <w:r w:rsidRPr="00083FAC">
        <w:rPr>
          <w:rFonts w:ascii="Calibri" w:hAnsi="Calibri"/>
          <w:b/>
          <w:color w:val="F55259"/>
          <w:sz w:val="28"/>
          <w:szCs w:val="28"/>
        </w:rPr>
        <w:t xml:space="preserve">III. </w:t>
      </w:r>
      <w:r w:rsidR="00285069" w:rsidRPr="00C90089">
        <w:rPr>
          <w:rFonts w:ascii="Calibri" w:hAnsi="Calibri"/>
          <w:b/>
          <w:sz w:val="28"/>
          <w:szCs w:val="28"/>
        </w:rPr>
        <w:t xml:space="preserve">Prohibited Conduct   </w:t>
      </w:r>
    </w:p>
    <w:p w14:paraId="2BC8AC3B" w14:textId="77777777" w:rsidR="00285069" w:rsidRPr="00C90089" w:rsidRDefault="00285069" w:rsidP="00285069">
      <w:pPr>
        <w:rPr>
          <w:rFonts w:ascii="Calibri" w:hAnsi="Calibri"/>
          <w:sz w:val="20"/>
          <w:szCs w:val="20"/>
        </w:rPr>
      </w:pPr>
    </w:p>
    <w:p w14:paraId="4C8413CC" w14:textId="77777777" w:rsidR="00285069" w:rsidRPr="00C90089" w:rsidRDefault="00285069" w:rsidP="00285069">
      <w:pPr>
        <w:rPr>
          <w:rFonts w:ascii="Calibri" w:hAnsi="Calibri"/>
        </w:rPr>
      </w:pPr>
      <w:r w:rsidRPr="00C90089">
        <w:rPr>
          <w:rFonts w:ascii="Calibri" w:hAnsi="Calibri"/>
        </w:rPr>
        <w:t xml:space="preserve">The Policy applies to any individual who engages in the following behavior(s): </w:t>
      </w:r>
    </w:p>
    <w:p w14:paraId="01F85414" w14:textId="77777777" w:rsidR="00285069" w:rsidRPr="00C90089" w:rsidRDefault="00285069" w:rsidP="00285069">
      <w:pPr>
        <w:rPr>
          <w:rFonts w:ascii="Calibri" w:hAnsi="Calibri"/>
        </w:rPr>
      </w:pPr>
    </w:p>
    <w:p w14:paraId="4DF671C1" w14:textId="30816727" w:rsidR="00375419" w:rsidRDefault="00285069" w:rsidP="00285069">
      <w:pPr>
        <w:pStyle w:val="ListParagraph"/>
        <w:widowControl/>
        <w:numPr>
          <w:ilvl w:val="0"/>
          <w:numId w:val="15"/>
        </w:numPr>
        <w:autoSpaceDE/>
        <w:autoSpaceDN/>
        <w:contextualSpacing/>
        <w:rPr>
          <w:rFonts w:ascii="Calibri" w:hAnsi="Calibri"/>
          <w:lang w:val="en-CA"/>
        </w:rPr>
      </w:pPr>
      <w:r w:rsidRPr="00C90089">
        <w:rPr>
          <w:rFonts w:ascii="Calibri" w:hAnsi="Calibri"/>
          <w:b/>
          <w:lang w:val="en-CA"/>
        </w:rPr>
        <w:t>Harassment –</w:t>
      </w:r>
      <w:r w:rsidR="00375419">
        <w:rPr>
          <w:rFonts w:ascii="Calibri" w:hAnsi="Calibri"/>
          <w:lang w:val="en-CA"/>
        </w:rPr>
        <w:t>The Occupational Health and Safety Act defines workplace harassment as “engaging in a course of vexatious comment or conduct against a worker in a workplace that is known or ought reasonably to be known to be unwelcome.” More simply put, h</w:t>
      </w:r>
      <w:r w:rsidR="00375419" w:rsidRPr="00C90089">
        <w:rPr>
          <w:rFonts w:ascii="Calibri" w:hAnsi="Calibri"/>
          <w:lang w:val="en-CA"/>
        </w:rPr>
        <w:t xml:space="preserve">arassment is any one-time or repeated unwanted physical, verbal, or non-verbal conduct that violates a person’s dignity or creates an intimidating, hostile, degrading, uncomfortable, or toxic environment. </w:t>
      </w:r>
      <w:r w:rsidR="00375419">
        <w:rPr>
          <w:rFonts w:ascii="Calibri" w:hAnsi="Calibri"/>
          <w:lang w:val="en-CA"/>
        </w:rPr>
        <w:t xml:space="preserve"> </w:t>
      </w:r>
    </w:p>
    <w:p w14:paraId="2EBE2403" w14:textId="7417BE8F" w:rsidR="00285069" w:rsidRPr="00C90089" w:rsidRDefault="00285069" w:rsidP="00B800EE">
      <w:pPr>
        <w:pStyle w:val="ListParagraph"/>
        <w:widowControl/>
        <w:autoSpaceDE/>
        <w:autoSpaceDN/>
        <w:ind w:left="720" w:firstLine="0"/>
        <w:contextualSpacing/>
        <w:rPr>
          <w:rFonts w:ascii="Calibri" w:hAnsi="Calibri"/>
          <w:lang w:val="en-CA"/>
        </w:rPr>
      </w:pPr>
      <w:r w:rsidRPr="00C90089">
        <w:rPr>
          <w:rFonts w:ascii="Calibri" w:hAnsi="Calibri"/>
          <w:lang w:val="en-CA"/>
        </w:rPr>
        <w:t xml:space="preserve">Examples of harassment include, but are not limited to: </w:t>
      </w:r>
    </w:p>
    <w:p w14:paraId="4F784907" w14:textId="77777777" w:rsidR="00285069" w:rsidRPr="00C90089" w:rsidRDefault="00285069" w:rsidP="00285069">
      <w:pPr>
        <w:pStyle w:val="ListParagraph"/>
        <w:widowControl/>
        <w:numPr>
          <w:ilvl w:val="2"/>
          <w:numId w:val="15"/>
        </w:numPr>
        <w:autoSpaceDE/>
        <w:autoSpaceDN/>
        <w:contextualSpacing/>
        <w:rPr>
          <w:rFonts w:ascii="Calibri" w:hAnsi="Calibri"/>
          <w:lang w:val="en-CA"/>
        </w:rPr>
      </w:pPr>
      <w:r w:rsidRPr="00C90089">
        <w:rPr>
          <w:rFonts w:ascii="Calibri" w:hAnsi="Calibri"/>
          <w:lang w:val="en-CA"/>
        </w:rPr>
        <w:t xml:space="preserve">Making threatening remarks </w:t>
      </w:r>
    </w:p>
    <w:p w14:paraId="54967C64" w14:textId="77777777" w:rsidR="00285069" w:rsidRPr="00C90089" w:rsidRDefault="00285069" w:rsidP="00285069">
      <w:pPr>
        <w:pStyle w:val="ListParagraph"/>
        <w:widowControl/>
        <w:numPr>
          <w:ilvl w:val="2"/>
          <w:numId w:val="15"/>
        </w:numPr>
        <w:autoSpaceDE/>
        <w:autoSpaceDN/>
        <w:contextualSpacing/>
        <w:rPr>
          <w:rFonts w:ascii="Calibri" w:hAnsi="Calibri"/>
          <w:lang w:val="en-CA"/>
        </w:rPr>
      </w:pPr>
      <w:r w:rsidRPr="00C90089">
        <w:rPr>
          <w:rFonts w:ascii="Calibri" w:hAnsi="Calibri"/>
          <w:lang w:val="en-CA"/>
        </w:rPr>
        <w:t xml:space="preserve">Sexual assault </w:t>
      </w:r>
    </w:p>
    <w:p w14:paraId="2C2EE2EB" w14:textId="77777777" w:rsidR="00285069" w:rsidRPr="00C90089" w:rsidRDefault="00285069" w:rsidP="00285069">
      <w:pPr>
        <w:pStyle w:val="ListParagraph"/>
        <w:widowControl/>
        <w:numPr>
          <w:ilvl w:val="2"/>
          <w:numId w:val="15"/>
        </w:numPr>
        <w:autoSpaceDE/>
        <w:autoSpaceDN/>
        <w:contextualSpacing/>
        <w:rPr>
          <w:rFonts w:ascii="Calibri" w:hAnsi="Calibri"/>
          <w:lang w:val="en-CA"/>
        </w:rPr>
      </w:pPr>
      <w:r w:rsidRPr="00C90089">
        <w:rPr>
          <w:rFonts w:ascii="Calibri" w:hAnsi="Calibri"/>
          <w:lang w:val="en-CA"/>
        </w:rPr>
        <w:t>Gender-based insults or jokes causing embarrassment or humiliation</w:t>
      </w:r>
    </w:p>
    <w:p w14:paraId="1DC41C01" w14:textId="77777777" w:rsidR="00285069" w:rsidRPr="00C90089" w:rsidRDefault="00285069" w:rsidP="00285069">
      <w:pPr>
        <w:pStyle w:val="ListParagraph"/>
        <w:widowControl/>
        <w:numPr>
          <w:ilvl w:val="2"/>
          <w:numId w:val="15"/>
        </w:numPr>
        <w:autoSpaceDE/>
        <w:autoSpaceDN/>
        <w:contextualSpacing/>
        <w:rPr>
          <w:rFonts w:ascii="Calibri" w:hAnsi="Calibri"/>
          <w:lang w:val="en-CA"/>
        </w:rPr>
      </w:pPr>
      <w:r w:rsidRPr="00C90089">
        <w:rPr>
          <w:rFonts w:ascii="Calibri" w:hAnsi="Calibri"/>
          <w:lang w:val="en-CA"/>
        </w:rPr>
        <w:t>Repeated unwanted social or sexual invitations</w:t>
      </w:r>
    </w:p>
    <w:p w14:paraId="0773028C" w14:textId="77777777" w:rsidR="00285069" w:rsidRPr="00C90089" w:rsidRDefault="00285069" w:rsidP="00285069">
      <w:pPr>
        <w:pStyle w:val="ListParagraph"/>
        <w:widowControl/>
        <w:numPr>
          <w:ilvl w:val="2"/>
          <w:numId w:val="15"/>
        </w:numPr>
        <w:autoSpaceDE/>
        <w:autoSpaceDN/>
        <w:contextualSpacing/>
        <w:rPr>
          <w:rFonts w:ascii="Calibri" w:hAnsi="Calibri"/>
          <w:lang w:val="en-CA"/>
        </w:rPr>
      </w:pPr>
      <w:r w:rsidRPr="00C90089">
        <w:rPr>
          <w:rFonts w:ascii="Calibri" w:hAnsi="Calibri"/>
          <w:lang w:val="en-CA"/>
        </w:rPr>
        <w:t xml:space="preserve">Inappropriate or unwelcome comments on a person’s physical attributes or appearance </w:t>
      </w:r>
    </w:p>
    <w:p w14:paraId="62356077" w14:textId="77777777" w:rsidR="00285069" w:rsidRPr="00C90089" w:rsidRDefault="00285069" w:rsidP="00285069">
      <w:pPr>
        <w:pStyle w:val="ListParagraph"/>
        <w:ind w:left="2340"/>
        <w:rPr>
          <w:rFonts w:ascii="Calibri" w:hAnsi="Calibri"/>
          <w:lang w:val="en-CA"/>
        </w:rPr>
      </w:pPr>
    </w:p>
    <w:p w14:paraId="34C2AA7F" w14:textId="77777777" w:rsidR="00285069" w:rsidRPr="00C90089" w:rsidRDefault="00285069" w:rsidP="00285069">
      <w:pPr>
        <w:pStyle w:val="ListParagraph"/>
        <w:widowControl/>
        <w:numPr>
          <w:ilvl w:val="0"/>
          <w:numId w:val="15"/>
        </w:numPr>
        <w:autoSpaceDE/>
        <w:autoSpaceDN/>
        <w:contextualSpacing/>
        <w:rPr>
          <w:rFonts w:ascii="Calibri" w:hAnsi="Calibri"/>
          <w:lang w:val="en-CA"/>
        </w:rPr>
      </w:pPr>
      <w:r w:rsidRPr="00C90089">
        <w:rPr>
          <w:rFonts w:ascii="Calibri" w:hAnsi="Calibri"/>
          <w:b/>
          <w:lang w:val="en-CA"/>
        </w:rPr>
        <w:t xml:space="preserve">Bullying – </w:t>
      </w:r>
      <w:r w:rsidRPr="00C90089">
        <w:rPr>
          <w:rFonts w:ascii="Calibri" w:hAnsi="Calibri"/>
          <w:lang w:val="en-CA"/>
        </w:rPr>
        <w:t>Bullying is any physical, verbal, and non-verbal conduct that is malicious or insulting. Bullying can make a person feel vulnerable, excluded, humiliated, undermined, fearful, or threatened.</w:t>
      </w:r>
      <w:r w:rsidRPr="00C90089">
        <w:rPr>
          <w:rFonts w:ascii="Calibri" w:hAnsi="Calibri"/>
          <w:b/>
          <w:lang w:val="en-CA"/>
        </w:rPr>
        <w:t xml:space="preserve"> </w:t>
      </w:r>
      <w:r w:rsidRPr="00C90089">
        <w:rPr>
          <w:rFonts w:ascii="Calibri" w:hAnsi="Calibri"/>
          <w:lang w:val="en-CA"/>
        </w:rPr>
        <w:t xml:space="preserve">Bullying can take the form of physical, verbal, and non-verbal conduct. Examples of bullying include, but are not limited to: </w:t>
      </w:r>
    </w:p>
    <w:p w14:paraId="2B1387E1" w14:textId="77777777" w:rsidR="00285069" w:rsidRPr="00C90089" w:rsidRDefault="00285069" w:rsidP="00285069">
      <w:pPr>
        <w:pStyle w:val="ListParagraph"/>
        <w:widowControl/>
        <w:numPr>
          <w:ilvl w:val="2"/>
          <w:numId w:val="15"/>
        </w:numPr>
        <w:autoSpaceDE/>
        <w:autoSpaceDN/>
        <w:contextualSpacing/>
        <w:rPr>
          <w:rFonts w:ascii="Calibri" w:hAnsi="Calibri"/>
          <w:lang w:val="en-CA"/>
        </w:rPr>
      </w:pPr>
      <w:r w:rsidRPr="00C90089">
        <w:rPr>
          <w:rFonts w:ascii="Calibri" w:hAnsi="Calibri"/>
          <w:lang w:val="en-CA"/>
        </w:rPr>
        <w:t xml:space="preserve">Physical threats </w:t>
      </w:r>
    </w:p>
    <w:p w14:paraId="27508FFE" w14:textId="77777777" w:rsidR="00285069" w:rsidRPr="00C90089" w:rsidRDefault="00285069" w:rsidP="00285069">
      <w:pPr>
        <w:pStyle w:val="ListParagraph"/>
        <w:widowControl/>
        <w:numPr>
          <w:ilvl w:val="2"/>
          <w:numId w:val="15"/>
        </w:numPr>
        <w:autoSpaceDE/>
        <w:autoSpaceDN/>
        <w:contextualSpacing/>
        <w:rPr>
          <w:rFonts w:ascii="Calibri" w:hAnsi="Calibri"/>
          <w:lang w:val="en-CA"/>
        </w:rPr>
      </w:pPr>
      <w:r w:rsidRPr="00C90089">
        <w:rPr>
          <w:rFonts w:ascii="Calibri" w:hAnsi="Calibri"/>
          <w:lang w:val="en-CA"/>
        </w:rPr>
        <w:t xml:space="preserve">Psychological threats </w:t>
      </w:r>
    </w:p>
    <w:p w14:paraId="58B0C12A" w14:textId="77777777" w:rsidR="00285069" w:rsidRPr="00C90089" w:rsidRDefault="00285069" w:rsidP="00285069">
      <w:pPr>
        <w:pStyle w:val="ListParagraph"/>
        <w:widowControl/>
        <w:numPr>
          <w:ilvl w:val="2"/>
          <w:numId w:val="15"/>
        </w:numPr>
        <w:autoSpaceDE/>
        <w:autoSpaceDN/>
        <w:contextualSpacing/>
        <w:rPr>
          <w:rFonts w:ascii="Calibri" w:hAnsi="Calibri"/>
          <w:lang w:val="en-CA"/>
        </w:rPr>
      </w:pPr>
      <w:r w:rsidRPr="00C90089">
        <w:rPr>
          <w:rFonts w:ascii="Calibri" w:hAnsi="Calibri"/>
          <w:lang w:val="en-CA"/>
        </w:rPr>
        <w:t>Overbearing or intimidating levels of supervision</w:t>
      </w:r>
    </w:p>
    <w:p w14:paraId="0FEF4373" w14:textId="77777777" w:rsidR="00285069" w:rsidRPr="00C90089" w:rsidRDefault="00285069" w:rsidP="00285069">
      <w:pPr>
        <w:pStyle w:val="ListParagraph"/>
        <w:widowControl/>
        <w:numPr>
          <w:ilvl w:val="2"/>
          <w:numId w:val="15"/>
        </w:numPr>
        <w:autoSpaceDE/>
        <w:autoSpaceDN/>
        <w:contextualSpacing/>
        <w:rPr>
          <w:rFonts w:ascii="Calibri" w:hAnsi="Calibri"/>
          <w:lang w:val="en-CA"/>
        </w:rPr>
      </w:pPr>
      <w:r w:rsidRPr="00C90089">
        <w:rPr>
          <w:rFonts w:ascii="Calibri" w:hAnsi="Calibri"/>
          <w:lang w:val="en-CA"/>
        </w:rPr>
        <w:t xml:space="preserve">Shouting at colleagues in public or private </w:t>
      </w:r>
    </w:p>
    <w:p w14:paraId="68FB486D" w14:textId="77777777" w:rsidR="00285069" w:rsidRPr="00C90089" w:rsidRDefault="00285069" w:rsidP="00285069">
      <w:pPr>
        <w:pStyle w:val="ListParagraph"/>
        <w:widowControl/>
        <w:numPr>
          <w:ilvl w:val="2"/>
          <w:numId w:val="15"/>
        </w:numPr>
        <w:autoSpaceDE/>
        <w:autoSpaceDN/>
        <w:contextualSpacing/>
        <w:rPr>
          <w:rFonts w:ascii="Calibri" w:hAnsi="Calibri"/>
          <w:lang w:val="en-CA"/>
        </w:rPr>
      </w:pPr>
      <w:r w:rsidRPr="00C90089">
        <w:rPr>
          <w:rFonts w:ascii="Calibri" w:hAnsi="Calibri"/>
          <w:lang w:val="en-CA"/>
        </w:rPr>
        <w:t xml:space="preserve">Spreading malicious rumours </w:t>
      </w:r>
    </w:p>
    <w:p w14:paraId="0B16598A" w14:textId="77777777" w:rsidR="00285069" w:rsidRPr="00C90089" w:rsidRDefault="00285069" w:rsidP="00285069">
      <w:pPr>
        <w:pStyle w:val="ListParagraph"/>
        <w:ind w:left="2340"/>
        <w:rPr>
          <w:rFonts w:ascii="Calibri" w:hAnsi="Calibri"/>
          <w:lang w:val="en-CA"/>
        </w:rPr>
      </w:pPr>
    </w:p>
    <w:p w14:paraId="7375B1BC" w14:textId="77777777" w:rsidR="00285069" w:rsidRPr="00C90089" w:rsidRDefault="00285069" w:rsidP="00285069">
      <w:pPr>
        <w:pStyle w:val="ListParagraph"/>
        <w:numPr>
          <w:ilvl w:val="0"/>
          <w:numId w:val="15"/>
        </w:numPr>
        <w:adjustRightInd w:val="0"/>
        <w:spacing w:after="240"/>
        <w:contextualSpacing/>
        <w:rPr>
          <w:rFonts w:ascii="Calibri" w:hAnsi="Calibri" w:cs="Times"/>
        </w:rPr>
      </w:pPr>
      <w:r w:rsidRPr="00C90089">
        <w:rPr>
          <w:rFonts w:ascii="Calibri" w:hAnsi="Calibri"/>
          <w:b/>
          <w:lang w:val="en-CA"/>
        </w:rPr>
        <w:t>Discriminatory Behavior</w:t>
      </w:r>
      <w:r w:rsidRPr="00C90089">
        <w:rPr>
          <w:rFonts w:ascii="Calibri" w:hAnsi="Calibri"/>
          <w:lang w:val="en-CA"/>
        </w:rPr>
        <w:t xml:space="preserve"> – </w:t>
      </w:r>
      <w:r w:rsidRPr="00C90089">
        <w:rPr>
          <w:rFonts w:ascii="Calibri" w:eastAsia="Times New Roman" w:hAnsi="Calibri" w:cs="Times New Roman"/>
        </w:rPr>
        <w:t>Discrimination refers to behaviour that treats people differently or adversely because of one or more of the facets of their identity, including race, color, ethnic origin, gender expression, religion, age, sex, sexual orientation, marital status, family status, physical or mental disability, or genetic characteristics.</w:t>
      </w:r>
      <w:r w:rsidRPr="00C90089">
        <w:rPr>
          <w:rFonts w:ascii="Calibri" w:hAnsi="Calibri" w:cs="Times"/>
        </w:rPr>
        <w:t xml:space="preserve"> Examples of discrimination include, but are not limited to: </w:t>
      </w:r>
    </w:p>
    <w:p w14:paraId="053078C1" w14:textId="77777777" w:rsidR="00285069" w:rsidRPr="00C90089" w:rsidRDefault="00285069" w:rsidP="00285069">
      <w:pPr>
        <w:pStyle w:val="ListParagraph"/>
        <w:numPr>
          <w:ilvl w:val="2"/>
          <w:numId w:val="15"/>
        </w:numPr>
        <w:adjustRightInd w:val="0"/>
        <w:spacing w:after="240"/>
        <w:contextualSpacing/>
        <w:rPr>
          <w:rFonts w:ascii="Calibri" w:hAnsi="Calibri" w:cs="Times"/>
        </w:rPr>
      </w:pPr>
      <w:r w:rsidRPr="00C90089">
        <w:rPr>
          <w:rFonts w:ascii="Calibri" w:hAnsi="Calibri"/>
          <w:lang w:val="en-CA"/>
        </w:rPr>
        <w:t xml:space="preserve">Making insensitive jokes </w:t>
      </w:r>
    </w:p>
    <w:p w14:paraId="2F95368B" w14:textId="77777777" w:rsidR="00285069" w:rsidRPr="00C90089" w:rsidRDefault="00285069" w:rsidP="00285069">
      <w:pPr>
        <w:pStyle w:val="ListParagraph"/>
        <w:numPr>
          <w:ilvl w:val="2"/>
          <w:numId w:val="15"/>
        </w:numPr>
        <w:adjustRightInd w:val="0"/>
        <w:spacing w:after="240"/>
        <w:contextualSpacing/>
        <w:rPr>
          <w:rFonts w:ascii="Calibri" w:hAnsi="Calibri" w:cs="Times"/>
        </w:rPr>
      </w:pPr>
      <w:r w:rsidRPr="00C90089">
        <w:rPr>
          <w:rFonts w:ascii="Calibri" w:hAnsi="Calibri"/>
          <w:lang w:val="en-CA"/>
        </w:rPr>
        <w:t xml:space="preserve">Factoring an individual’s identity into a hiring decision </w:t>
      </w:r>
    </w:p>
    <w:p w14:paraId="0A5A2F57" w14:textId="77777777" w:rsidR="00285069" w:rsidRPr="00C90089" w:rsidRDefault="00285069" w:rsidP="00285069">
      <w:pPr>
        <w:pStyle w:val="ListParagraph"/>
        <w:numPr>
          <w:ilvl w:val="2"/>
          <w:numId w:val="15"/>
        </w:numPr>
        <w:adjustRightInd w:val="0"/>
        <w:spacing w:after="240"/>
        <w:contextualSpacing/>
        <w:rPr>
          <w:rFonts w:ascii="Calibri" w:hAnsi="Calibri" w:cs="Times"/>
        </w:rPr>
      </w:pPr>
      <w:r w:rsidRPr="00C90089">
        <w:rPr>
          <w:rFonts w:ascii="Calibri" w:hAnsi="Calibri"/>
          <w:lang w:val="en-CA"/>
        </w:rPr>
        <w:t xml:space="preserve">Purposefully excluding a colleague on the basis of their gender </w:t>
      </w:r>
    </w:p>
    <w:p w14:paraId="40D6E2F7" w14:textId="77777777" w:rsidR="00285069" w:rsidRPr="00C90089" w:rsidRDefault="00285069" w:rsidP="00285069">
      <w:pPr>
        <w:pStyle w:val="ListParagraph"/>
        <w:numPr>
          <w:ilvl w:val="2"/>
          <w:numId w:val="15"/>
        </w:numPr>
        <w:adjustRightInd w:val="0"/>
        <w:spacing w:after="240"/>
        <w:contextualSpacing/>
        <w:rPr>
          <w:rFonts w:ascii="Calibri" w:hAnsi="Calibri" w:cs="Times"/>
        </w:rPr>
      </w:pPr>
      <w:r w:rsidRPr="00C90089">
        <w:rPr>
          <w:rFonts w:ascii="Calibri" w:hAnsi="Calibri"/>
          <w:lang w:val="en-CA"/>
        </w:rPr>
        <w:lastRenderedPageBreak/>
        <w:t xml:space="preserve">Using a racial slur </w:t>
      </w:r>
    </w:p>
    <w:p w14:paraId="4CDC9DAA" w14:textId="77777777" w:rsidR="00375419" w:rsidRPr="00CB58AE" w:rsidRDefault="00375419" w:rsidP="00CB58AE">
      <w:pPr>
        <w:pStyle w:val="ListParagraph"/>
        <w:ind w:left="720" w:firstLine="0"/>
        <w:rPr>
          <w:rFonts w:ascii="Calibri" w:hAnsi="Calibri"/>
          <w:b/>
          <w:sz w:val="28"/>
          <w:szCs w:val="28"/>
        </w:rPr>
      </w:pPr>
    </w:p>
    <w:p w14:paraId="0ECDE6B7" w14:textId="08ADA356" w:rsidR="002751A5" w:rsidRPr="00B800EE" w:rsidRDefault="00375419" w:rsidP="00375419">
      <w:pPr>
        <w:pStyle w:val="ListParagraph"/>
        <w:numPr>
          <w:ilvl w:val="0"/>
          <w:numId w:val="15"/>
        </w:numPr>
        <w:rPr>
          <w:rFonts w:ascii="Calibri" w:hAnsi="Calibri"/>
          <w:b/>
          <w:sz w:val="28"/>
          <w:szCs w:val="28"/>
        </w:rPr>
      </w:pPr>
      <w:r>
        <w:rPr>
          <w:rFonts w:ascii="Calibri" w:hAnsi="Calibri"/>
          <w:b/>
          <w:lang w:val="en-CA"/>
        </w:rPr>
        <w:t xml:space="preserve">Micro-aggressions </w:t>
      </w:r>
      <w:r w:rsidRPr="00B800EE">
        <w:rPr>
          <w:rFonts w:ascii="Calibri" w:hAnsi="Calibri"/>
          <w:lang w:val="en-CA"/>
        </w:rPr>
        <w:t xml:space="preserve">– </w:t>
      </w:r>
      <w:r>
        <w:rPr>
          <w:rFonts w:ascii="Calibri" w:hAnsi="Calibri"/>
          <w:lang w:val="en-CA"/>
        </w:rPr>
        <w:t xml:space="preserve">Micro-aggressions </w:t>
      </w:r>
      <w:r w:rsidRPr="00B800EE">
        <w:rPr>
          <w:rFonts w:ascii="Calibri" w:eastAsia="Times New Roman" w:hAnsi="Calibri" w:cs="Times New Roman"/>
        </w:rPr>
        <w:t xml:space="preserve">refers to </w:t>
      </w:r>
      <w:r>
        <w:rPr>
          <w:rFonts w:ascii="Calibri" w:eastAsia="Times New Roman" w:hAnsi="Calibri" w:cs="Times New Roman"/>
        </w:rPr>
        <w:t>obvious or subtle</w:t>
      </w:r>
      <w:r w:rsidR="00CC7E37">
        <w:rPr>
          <w:rFonts w:ascii="Calibri" w:eastAsia="Times New Roman" w:hAnsi="Calibri" w:cs="Times New Roman"/>
        </w:rPr>
        <w:t>, direct or indirect</w:t>
      </w:r>
      <w:r>
        <w:rPr>
          <w:rFonts w:ascii="Calibri" w:eastAsia="Times New Roman" w:hAnsi="Calibri" w:cs="Times New Roman"/>
        </w:rPr>
        <w:t xml:space="preserve"> </w:t>
      </w:r>
      <w:r w:rsidRPr="00B800EE">
        <w:rPr>
          <w:rFonts w:ascii="Calibri" w:eastAsia="Times New Roman" w:hAnsi="Calibri" w:cs="Times New Roman"/>
        </w:rPr>
        <w:t>behaviour</w:t>
      </w:r>
      <w:r>
        <w:rPr>
          <w:rFonts w:ascii="Calibri" w:eastAsia="Times New Roman" w:hAnsi="Calibri" w:cs="Times New Roman"/>
        </w:rPr>
        <w:t>s and comments</w:t>
      </w:r>
      <w:r w:rsidRPr="00B800EE">
        <w:rPr>
          <w:rFonts w:ascii="Calibri" w:eastAsia="Times New Roman" w:hAnsi="Calibri" w:cs="Times New Roman"/>
        </w:rPr>
        <w:t xml:space="preserve"> </w:t>
      </w:r>
      <w:r w:rsidR="005211C0">
        <w:rPr>
          <w:rFonts w:ascii="Calibri" w:eastAsia="Times New Roman" w:hAnsi="Calibri" w:cs="Times New Roman"/>
        </w:rPr>
        <w:t>which reference</w:t>
      </w:r>
      <w:r>
        <w:rPr>
          <w:rFonts w:ascii="Calibri" w:eastAsia="Times New Roman" w:hAnsi="Calibri" w:cs="Times New Roman"/>
        </w:rPr>
        <w:t xml:space="preserve"> an individual’s personal identity, </w:t>
      </w:r>
      <w:r w:rsidR="005211C0">
        <w:rPr>
          <w:rFonts w:ascii="Calibri" w:eastAsia="Times New Roman" w:hAnsi="Calibri" w:cs="Times New Roman"/>
        </w:rPr>
        <w:t>such as</w:t>
      </w:r>
      <w:r>
        <w:rPr>
          <w:rFonts w:ascii="Calibri" w:eastAsia="Times New Roman" w:hAnsi="Calibri" w:cs="Times New Roman"/>
        </w:rPr>
        <w:t xml:space="preserve"> their race, gender, ethnic origin, religion,</w:t>
      </w:r>
      <w:r w:rsidR="005211C0">
        <w:rPr>
          <w:rFonts w:ascii="Calibri" w:eastAsia="Times New Roman" w:hAnsi="Calibri" w:cs="Times New Roman"/>
        </w:rPr>
        <w:t xml:space="preserve"> or age. Over time, micro-aggressions can have lasting emotional and mental effects on the individual or individuals targeted and can </w:t>
      </w:r>
      <w:r w:rsidR="00CC7E37">
        <w:rPr>
          <w:rFonts w:ascii="Calibri" w:eastAsia="Times New Roman" w:hAnsi="Calibri" w:cs="Times New Roman"/>
        </w:rPr>
        <w:t>contribute</w:t>
      </w:r>
      <w:r w:rsidR="005211C0">
        <w:rPr>
          <w:rFonts w:ascii="Calibri" w:eastAsia="Times New Roman" w:hAnsi="Calibri" w:cs="Times New Roman"/>
        </w:rPr>
        <w:t xml:space="preserve"> to a toxic and non-inclusive workplace. Examples of micro-aggressions in the workplace can include, but are not limited to:</w:t>
      </w:r>
    </w:p>
    <w:p w14:paraId="53DEDCA1" w14:textId="34B9A53B" w:rsidR="005211C0" w:rsidRDefault="005211C0" w:rsidP="005211C0">
      <w:pPr>
        <w:pStyle w:val="ListParagraph"/>
        <w:numPr>
          <w:ilvl w:val="2"/>
          <w:numId w:val="15"/>
        </w:numPr>
        <w:rPr>
          <w:rFonts w:ascii="Calibri" w:hAnsi="Calibri"/>
          <w:bCs/>
          <w:szCs w:val="24"/>
        </w:rPr>
      </w:pPr>
      <w:r w:rsidRPr="00B800EE">
        <w:rPr>
          <w:rFonts w:ascii="Calibri" w:hAnsi="Calibri"/>
          <w:bCs/>
          <w:szCs w:val="24"/>
        </w:rPr>
        <w:t>Calling</w:t>
      </w:r>
      <w:r>
        <w:rPr>
          <w:rFonts w:ascii="Calibri" w:hAnsi="Calibri"/>
          <w:bCs/>
          <w:szCs w:val="24"/>
        </w:rPr>
        <w:t xml:space="preserve"> a woman “bossy”</w:t>
      </w:r>
    </w:p>
    <w:p w14:paraId="5104917D" w14:textId="226BC4BC" w:rsidR="005211C0" w:rsidRDefault="005211C0" w:rsidP="005211C0">
      <w:pPr>
        <w:pStyle w:val="ListParagraph"/>
        <w:numPr>
          <w:ilvl w:val="2"/>
          <w:numId w:val="15"/>
        </w:numPr>
        <w:rPr>
          <w:rFonts w:ascii="Calibri" w:hAnsi="Calibri"/>
          <w:bCs/>
          <w:szCs w:val="24"/>
        </w:rPr>
      </w:pPr>
      <w:r>
        <w:rPr>
          <w:rFonts w:ascii="Calibri" w:hAnsi="Calibri"/>
          <w:bCs/>
          <w:szCs w:val="24"/>
        </w:rPr>
        <w:t>Repeatedly calling a racialized employee by the name of a different person of the same race</w:t>
      </w:r>
    </w:p>
    <w:p w14:paraId="180DC3BE" w14:textId="4B792B07" w:rsidR="005211C0" w:rsidRDefault="005211C0" w:rsidP="005211C0">
      <w:pPr>
        <w:pStyle w:val="ListParagraph"/>
        <w:numPr>
          <w:ilvl w:val="2"/>
          <w:numId w:val="15"/>
        </w:numPr>
        <w:rPr>
          <w:rFonts w:ascii="Calibri" w:hAnsi="Calibri"/>
          <w:bCs/>
          <w:szCs w:val="24"/>
        </w:rPr>
      </w:pPr>
      <w:r>
        <w:rPr>
          <w:rFonts w:ascii="Calibri" w:hAnsi="Calibri"/>
          <w:bCs/>
          <w:szCs w:val="24"/>
        </w:rPr>
        <w:t>Asking a racialized employee where they are “really” from</w:t>
      </w:r>
    </w:p>
    <w:p w14:paraId="04B8BD79" w14:textId="085FC089" w:rsidR="005211C0" w:rsidRDefault="005211C0" w:rsidP="005211C0">
      <w:pPr>
        <w:pStyle w:val="ListParagraph"/>
        <w:numPr>
          <w:ilvl w:val="2"/>
          <w:numId w:val="15"/>
        </w:numPr>
        <w:rPr>
          <w:rFonts w:ascii="Calibri" w:hAnsi="Calibri"/>
          <w:bCs/>
          <w:szCs w:val="24"/>
        </w:rPr>
      </w:pPr>
      <w:r>
        <w:rPr>
          <w:rFonts w:ascii="Calibri" w:hAnsi="Calibri"/>
          <w:bCs/>
          <w:szCs w:val="24"/>
        </w:rPr>
        <w:t xml:space="preserve">Commenting on a person’s physical appearance in reference to racial characteristics such as skin tone </w:t>
      </w:r>
    </w:p>
    <w:p w14:paraId="0C75E1A2" w14:textId="4ED8A465" w:rsidR="005211C0" w:rsidRPr="00B800EE" w:rsidRDefault="00CC7E37" w:rsidP="00B800EE">
      <w:pPr>
        <w:pStyle w:val="ListParagraph"/>
        <w:numPr>
          <w:ilvl w:val="2"/>
          <w:numId w:val="15"/>
        </w:numPr>
        <w:rPr>
          <w:rFonts w:ascii="Calibri" w:hAnsi="Calibri"/>
          <w:bCs/>
          <w:szCs w:val="24"/>
        </w:rPr>
      </w:pPr>
      <w:r>
        <w:rPr>
          <w:rFonts w:ascii="Calibri" w:hAnsi="Calibri"/>
          <w:bCs/>
          <w:szCs w:val="24"/>
        </w:rPr>
        <w:t>Scheduling meetings or important deadlines on religious or cultural holidays</w:t>
      </w:r>
    </w:p>
    <w:p w14:paraId="45DA2F17" w14:textId="5E4D6749" w:rsidR="00FE3A51" w:rsidRDefault="00FE3A51" w:rsidP="00B800EE">
      <w:pPr>
        <w:pStyle w:val="ListParagraph"/>
        <w:ind w:left="720" w:firstLine="0"/>
        <w:rPr>
          <w:rFonts w:ascii="Calibri" w:hAnsi="Calibri"/>
          <w:b/>
          <w:sz w:val="28"/>
          <w:szCs w:val="28"/>
        </w:rPr>
      </w:pPr>
    </w:p>
    <w:p w14:paraId="5A8044DE" w14:textId="77777777" w:rsidR="00FE3A51" w:rsidRPr="00B800EE" w:rsidRDefault="00FE3A51" w:rsidP="00B800EE">
      <w:pPr>
        <w:pStyle w:val="ListParagraph"/>
        <w:ind w:left="720" w:firstLine="0"/>
        <w:rPr>
          <w:rFonts w:ascii="Calibri" w:hAnsi="Calibri"/>
          <w:b/>
          <w:sz w:val="28"/>
          <w:szCs w:val="28"/>
        </w:rPr>
      </w:pPr>
    </w:p>
    <w:p w14:paraId="0C18AAD0" w14:textId="64658952" w:rsidR="00285069" w:rsidRPr="00C90089" w:rsidRDefault="00083FAC" w:rsidP="00285069">
      <w:pPr>
        <w:rPr>
          <w:rFonts w:ascii="Calibri" w:hAnsi="Calibri"/>
          <w:b/>
          <w:sz w:val="28"/>
          <w:szCs w:val="28"/>
        </w:rPr>
      </w:pPr>
      <w:r w:rsidRPr="00083FAC">
        <w:rPr>
          <w:rFonts w:ascii="Calibri" w:hAnsi="Calibri"/>
          <w:b/>
          <w:color w:val="F55259"/>
          <w:sz w:val="28"/>
          <w:szCs w:val="28"/>
        </w:rPr>
        <w:t xml:space="preserve">IV. </w:t>
      </w:r>
      <w:r w:rsidR="00285069" w:rsidRPr="00C90089">
        <w:rPr>
          <w:rFonts w:ascii="Calibri" w:hAnsi="Calibri"/>
          <w:b/>
          <w:sz w:val="28"/>
          <w:szCs w:val="28"/>
        </w:rPr>
        <w:t xml:space="preserve">Disciplinary Action </w:t>
      </w:r>
    </w:p>
    <w:p w14:paraId="295DA71C" w14:textId="77777777" w:rsidR="00285069" w:rsidRPr="00C90089" w:rsidRDefault="00285069" w:rsidP="00285069">
      <w:pPr>
        <w:rPr>
          <w:rFonts w:ascii="Calibri" w:hAnsi="Calibri"/>
          <w:sz w:val="20"/>
          <w:szCs w:val="20"/>
        </w:rPr>
      </w:pPr>
    </w:p>
    <w:p w14:paraId="08E0A3D5" w14:textId="547D4C98" w:rsidR="00285069" w:rsidRPr="00B800EE" w:rsidRDefault="00285069" w:rsidP="00285069">
      <w:pPr>
        <w:rPr>
          <w:rFonts w:ascii="Calibri" w:hAnsi="Calibri"/>
        </w:rPr>
      </w:pPr>
      <w:r w:rsidRPr="00B800EE">
        <w:rPr>
          <w:rFonts w:ascii="Calibri" w:hAnsi="Calibri"/>
        </w:rPr>
        <w:t xml:space="preserve">Employees who are found to be in violation of the Zero Tolerance Policy may face a variety of disciplinary actions, up to and including immediate termination. Disciplinary action </w:t>
      </w:r>
      <w:r w:rsidR="00CC7E37">
        <w:rPr>
          <w:rFonts w:ascii="Calibri" w:hAnsi="Calibri"/>
        </w:rPr>
        <w:t xml:space="preserve">may be recommended by an independent investigator and </w:t>
      </w:r>
      <w:r w:rsidRPr="00B800EE">
        <w:rPr>
          <w:rFonts w:ascii="Calibri" w:hAnsi="Calibri"/>
        </w:rPr>
        <w:t xml:space="preserve">will be determined by senior leadership. The severity of the disciplinary action depends on the type of misconduct, which is based on the following framework: </w:t>
      </w:r>
    </w:p>
    <w:p w14:paraId="2CF9E0DF" w14:textId="77777777" w:rsidR="00285069" w:rsidRPr="00C90089" w:rsidRDefault="00285069" w:rsidP="00285069">
      <w:pPr>
        <w:rPr>
          <w:rFonts w:ascii="Calibri" w:hAnsi="Calibri"/>
          <w:sz w:val="20"/>
          <w:szCs w:val="20"/>
        </w:rPr>
      </w:pPr>
    </w:p>
    <w:p w14:paraId="09349139" w14:textId="21B80C2C" w:rsidR="00285069" w:rsidRPr="00C90089" w:rsidRDefault="00285069" w:rsidP="00285069">
      <w:pPr>
        <w:pStyle w:val="ListParagraph"/>
        <w:widowControl/>
        <w:numPr>
          <w:ilvl w:val="0"/>
          <w:numId w:val="16"/>
        </w:numPr>
        <w:autoSpaceDE/>
        <w:autoSpaceDN/>
        <w:contextualSpacing/>
        <w:rPr>
          <w:rFonts w:ascii="Calibri" w:hAnsi="Calibri"/>
          <w:lang w:val="en-CA"/>
        </w:rPr>
      </w:pPr>
      <w:r w:rsidRPr="00C90089">
        <w:rPr>
          <w:rFonts w:ascii="Calibri" w:hAnsi="Calibri"/>
          <w:b/>
          <w:lang w:val="en-CA"/>
        </w:rPr>
        <w:t>Minor Infraction</w:t>
      </w:r>
      <w:r w:rsidRPr="00C90089">
        <w:rPr>
          <w:rFonts w:ascii="Calibri" w:hAnsi="Calibri"/>
          <w:lang w:val="en-CA"/>
        </w:rPr>
        <w:t xml:space="preserve"> – Unintentional and minor forms of bullying</w:t>
      </w:r>
      <w:r w:rsidR="00CC7E37">
        <w:rPr>
          <w:rFonts w:ascii="Calibri" w:hAnsi="Calibri"/>
          <w:lang w:val="en-CA"/>
        </w:rPr>
        <w:t>, micro-aggressions</w:t>
      </w:r>
      <w:r w:rsidRPr="00C90089">
        <w:rPr>
          <w:rFonts w:ascii="Calibri" w:hAnsi="Calibri"/>
          <w:lang w:val="en-CA"/>
        </w:rPr>
        <w:t xml:space="preserve"> and discriminatory behaviour. Minor infractions may include unintentionally making an offensive comment about a colleague’s appearance. Discipline for a minor infraction includes, but is not limited to: mandatory mediation and mandatory training programs.</w:t>
      </w:r>
    </w:p>
    <w:p w14:paraId="40B3F2C0" w14:textId="77777777" w:rsidR="00285069" w:rsidRPr="00C90089" w:rsidRDefault="00285069" w:rsidP="00285069">
      <w:pPr>
        <w:pStyle w:val="ListParagraph"/>
        <w:rPr>
          <w:rFonts w:ascii="Calibri" w:hAnsi="Calibri"/>
          <w:sz w:val="20"/>
          <w:szCs w:val="20"/>
          <w:lang w:val="en-CA"/>
        </w:rPr>
      </w:pPr>
    </w:p>
    <w:p w14:paraId="52748EAF" w14:textId="77777777" w:rsidR="00285069" w:rsidRPr="00C90089" w:rsidRDefault="00285069" w:rsidP="00285069">
      <w:pPr>
        <w:pStyle w:val="ListParagraph"/>
        <w:widowControl/>
        <w:numPr>
          <w:ilvl w:val="0"/>
          <w:numId w:val="16"/>
        </w:numPr>
        <w:autoSpaceDE/>
        <w:autoSpaceDN/>
        <w:contextualSpacing/>
        <w:rPr>
          <w:rFonts w:ascii="Calibri" w:hAnsi="Calibri"/>
          <w:lang w:val="en-CA"/>
        </w:rPr>
      </w:pPr>
      <w:r w:rsidRPr="00C90089">
        <w:rPr>
          <w:rFonts w:ascii="Calibri" w:hAnsi="Calibri"/>
          <w:b/>
          <w:lang w:val="en-CA"/>
        </w:rPr>
        <w:t>Major Infraction</w:t>
      </w:r>
      <w:r w:rsidRPr="00C90089">
        <w:rPr>
          <w:rFonts w:ascii="Calibri" w:hAnsi="Calibri"/>
          <w:lang w:val="en-CA"/>
        </w:rPr>
        <w:t xml:space="preserve"> – Intentional, but stand-alone and minor instances of harassment, bullying, or discrimination, such as making sexist, racist or homophobic jokes or propositioning a colleague. Minor infractions may become considered major infractions if the offending employee develops a concerning pattern of behavior or has been unable to learn from their previous reprimands. Discipline for a major infraction includes, but is not limited to: temporary leave with pay, temporary leave without pay, probationary period placement, and permanent dismissal.</w:t>
      </w:r>
    </w:p>
    <w:p w14:paraId="5C92AEBB" w14:textId="77777777" w:rsidR="00285069" w:rsidRPr="00C90089" w:rsidRDefault="00285069" w:rsidP="00285069">
      <w:pPr>
        <w:rPr>
          <w:rFonts w:ascii="Calibri" w:hAnsi="Calibri"/>
          <w:sz w:val="20"/>
          <w:szCs w:val="20"/>
        </w:rPr>
      </w:pPr>
    </w:p>
    <w:p w14:paraId="02463000" w14:textId="77777777" w:rsidR="00285069" w:rsidRPr="00C90089" w:rsidRDefault="00285069" w:rsidP="00285069">
      <w:pPr>
        <w:pStyle w:val="ListParagraph"/>
        <w:widowControl/>
        <w:numPr>
          <w:ilvl w:val="0"/>
          <w:numId w:val="16"/>
        </w:numPr>
        <w:autoSpaceDE/>
        <w:autoSpaceDN/>
        <w:contextualSpacing/>
        <w:rPr>
          <w:rFonts w:ascii="Calibri" w:hAnsi="Calibri"/>
          <w:lang w:val="en-CA"/>
        </w:rPr>
      </w:pPr>
      <w:r w:rsidRPr="00C90089">
        <w:rPr>
          <w:rFonts w:ascii="Calibri" w:hAnsi="Calibri"/>
          <w:b/>
          <w:lang w:val="en-CA"/>
        </w:rPr>
        <w:t>Gross Misconduct</w:t>
      </w:r>
      <w:r w:rsidRPr="00C90089">
        <w:rPr>
          <w:rFonts w:ascii="Calibri" w:hAnsi="Calibri"/>
          <w:lang w:val="en-CA"/>
        </w:rPr>
        <w:t xml:space="preserve"> – Intentional and major forms of harassment, bullying, or discrimination, such as making threatening remarks, engaging in unwanted physical contact, or using racial slurs. Discipline for gross misconduct includes, but is not limited to: immediate dismissal and legal recourse.</w:t>
      </w:r>
    </w:p>
    <w:p w14:paraId="59AC3156" w14:textId="77777777" w:rsidR="00285069" w:rsidRPr="00C90089" w:rsidRDefault="00285069" w:rsidP="00285069">
      <w:pPr>
        <w:rPr>
          <w:rFonts w:ascii="Calibri" w:hAnsi="Calibri"/>
          <w:sz w:val="20"/>
          <w:szCs w:val="20"/>
        </w:rPr>
      </w:pPr>
    </w:p>
    <w:p w14:paraId="5276FD7A" w14:textId="77777777" w:rsidR="00FE3A51" w:rsidRDefault="00FE3A51" w:rsidP="00285069">
      <w:pPr>
        <w:rPr>
          <w:rFonts w:ascii="Calibri" w:hAnsi="Calibri"/>
          <w:b/>
          <w:color w:val="F55259"/>
          <w:sz w:val="28"/>
          <w:szCs w:val="28"/>
        </w:rPr>
      </w:pPr>
    </w:p>
    <w:p w14:paraId="3DED9912" w14:textId="05DEE154" w:rsidR="00285069" w:rsidRPr="00C90089" w:rsidRDefault="00083FAC" w:rsidP="00285069">
      <w:pPr>
        <w:rPr>
          <w:rFonts w:ascii="Calibri" w:hAnsi="Calibri"/>
          <w:b/>
          <w:sz w:val="28"/>
          <w:szCs w:val="28"/>
        </w:rPr>
      </w:pPr>
      <w:r w:rsidRPr="00083FAC">
        <w:rPr>
          <w:rFonts w:ascii="Calibri" w:hAnsi="Calibri"/>
          <w:b/>
          <w:color w:val="F55259"/>
          <w:sz w:val="28"/>
          <w:szCs w:val="28"/>
        </w:rPr>
        <w:t xml:space="preserve">V. </w:t>
      </w:r>
      <w:r w:rsidR="00285069" w:rsidRPr="00C90089">
        <w:rPr>
          <w:rFonts w:ascii="Calibri" w:hAnsi="Calibri"/>
          <w:b/>
          <w:sz w:val="28"/>
          <w:szCs w:val="28"/>
        </w:rPr>
        <w:t xml:space="preserve">No Retaliation </w:t>
      </w:r>
    </w:p>
    <w:p w14:paraId="5F161670" w14:textId="77777777" w:rsidR="00285069" w:rsidRPr="00C90089" w:rsidRDefault="00285069" w:rsidP="00285069">
      <w:pPr>
        <w:rPr>
          <w:rFonts w:ascii="Calibri" w:hAnsi="Calibri"/>
          <w:b/>
          <w:sz w:val="20"/>
          <w:szCs w:val="20"/>
        </w:rPr>
      </w:pPr>
    </w:p>
    <w:p w14:paraId="6D67AACA" w14:textId="1CC9D8D3" w:rsidR="00285069" w:rsidRPr="00C90089" w:rsidRDefault="00285069" w:rsidP="00285069">
      <w:pPr>
        <w:rPr>
          <w:rFonts w:ascii="Calibri" w:hAnsi="Calibri"/>
        </w:rPr>
      </w:pPr>
      <w:r w:rsidRPr="00C90089">
        <w:rPr>
          <w:rFonts w:ascii="Calibri" w:hAnsi="Calibri"/>
        </w:rPr>
        <w:t xml:space="preserve">Any employee who files a </w:t>
      </w:r>
      <w:r w:rsidR="00CC7E37">
        <w:rPr>
          <w:rFonts w:ascii="Calibri" w:hAnsi="Calibri"/>
        </w:rPr>
        <w:t xml:space="preserve">valid </w:t>
      </w:r>
      <w:r w:rsidRPr="00C90089">
        <w:rPr>
          <w:rFonts w:ascii="Calibri" w:hAnsi="Calibri"/>
        </w:rPr>
        <w:t xml:space="preserve">complaint will not be subject to any form of retaliation, either direct (i.e., dismissal or demotion) or indirect (i.e., being passed over for a promotion). Employees who do participate in retaliatory measures will be investigated and subject to disciplinary action. </w:t>
      </w:r>
    </w:p>
    <w:p w14:paraId="3D0FFAFF" w14:textId="77777777" w:rsidR="00285069" w:rsidRPr="00C90089" w:rsidRDefault="00285069" w:rsidP="00285069">
      <w:pPr>
        <w:rPr>
          <w:rFonts w:ascii="Calibri" w:hAnsi="Calibri"/>
          <w:sz w:val="20"/>
          <w:szCs w:val="20"/>
        </w:rPr>
      </w:pPr>
    </w:p>
    <w:p w14:paraId="6E060830" w14:textId="77777777" w:rsidR="00FE3A51" w:rsidRDefault="00FE3A51" w:rsidP="00285069">
      <w:pPr>
        <w:rPr>
          <w:rFonts w:ascii="Calibri" w:hAnsi="Calibri"/>
          <w:b/>
          <w:color w:val="F55259"/>
          <w:sz w:val="28"/>
          <w:szCs w:val="28"/>
        </w:rPr>
      </w:pPr>
    </w:p>
    <w:p w14:paraId="291CECF8" w14:textId="39E7005F" w:rsidR="00285069" w:rsidRPr="00C90089" w:rsidRDefault="00083FAC" w:rsidP="00285069">
      <w:pPr>
        <w:rPr>
          <w:rFonts w:ascii="Calibri" w:hAnsi="Calibri"/>
          <w:b/>
          <w:sz w:val="28"/>
          <w:szCs w:val="28"/>
        </w:rPr>
      </w:pPr>
      <w:r w:rsidRPr="00083FAC">
        <w:rPr>
          <w:rFonts w:ascii="Calibri" w:hAnsi="Calibri"/>
          <w:b/>
          <w:color w:val="F55259"/>
          <w:sz w:val="28"/>
          <w:szCs w:val="28"/>
        </w:rPr>
        <w:t xml:space="preserve">VI. </w:t>
      </w:r>
      <w:r w:rsidR="00285069" w:rsidRPr="00C90089">
        <w:rPr>
          <w:rFonts w:ascii="Calibri" w:hAnsi="Calibri"/>
          <w:b/>
          <w:sz w:val="28"/>
          <w:szCs w:val="28"/>
        </w:rPr>
        <w:t>Appeals Procedure</w:t>
      </w:r>
    </w:p>
    <w:p w14:paraId="55BBA1E3" w14:textId="77777777" w:rsidR="00285069" w:rsidRPr="00C90089" w:rsidRDefault="00285069" w:rsidP="00285069">
      <w:pPr>
        <w:rPr>
          <w:rFonts w:ascii="Calibri" w:hAnsi="Calibri"/>
          <w:sz w:val="20"/>
          <w:szCs w:val="20"/>
        </w:rPr>
      </w:pPr>
    </w:p>
    <w:p w14:paraId="2443CEDB" w14:textId="3E0C1541" w:rsidR="00887771" w:rsidRPr="00443D17" w:rsidRDefault="00285069" w:rsidP="00B800EE">
      <w:pPr>
        <w:spacing w:before="36"/>
        <w:rPr>
          <w:rFonts w:ascii="Calibri" w:hAnsi="Calibri"/>
          <w:b/>
          <w:color w:val="000000" w:themeColor="text1"/>
          <w:sz w:val="36"/>
        </w:rPr>
      </w:pPr>
      <w:r w:rsidRPr="00C90089">
        <w:rPr>
          <w:rFonts w:ascii="Calibri" w:hAnsi="Calibri"/>
        </w:rPr>
        <w:t xml:space="preserve">Employees who have been found to be in violation of the Zero Tolerance Policy may appeal this finding. To do </w:t>
      </w:r>
      <w:r w:rsidRPr="00C90089">
        <w:rPr>
          <w:rFonts w:ascii="Calibri" w:hAnsi="Calibri"/>
        </w:rPr>
        <w:lastRenderedPageBreak/>
        <w:t>so, they must file a written appeal with a member of the HR Function within 5 business days of receiving confirmation of their violation. The appeal will be handled by a third-party investigator who was not involved with the original investigation. The decision of this investigator will be final</w:t>
      </w:r>
      <w:r w:rsidR="00B800EE">
        <w:rPr>
          <w:rFonts w:ascii="Calibri" w:hAnsi="Calibri"/>
        </w:rPr>
        <w:t>.</w:t>
      </w:r>
    </w:p>
    <w:sectPr w:rsidR="00887771" w:rsidRPr="00443D17" w:rsidSect="007D761B">
      <w:type w:val="continuous"/>
      <w:pgSz w:w="11910" w:h="16840"/>
      <w:pgMar w:top="1440" w:right="1077" w:bottom="1440" w:left="8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0285F" w14:textId="77777777" w:rsidR="00BF4CB5" w:rsidRDefault="00BF4CB5" w:rsidP="004568CF">
      <w:r>
        <w:separator/>
      </w:r>
    </w:p>
  </w:endnote>
  <w:endnote w:type="continuationSeparator" w:id="0">
    <w:p w14:paraId="78D99E95" w14:textId="77777777" w:rsidR="00BF4CB5" w:rsidRDefault="00BF4CB5" w:rsidP="0045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tserrat Light">
    <w:altName w:val="Calibri"/>
    <w:charset w:val="00"/>
    <w:family w:val="auto"/>
    <w:pitch w:val="variable"/>
    <w:sig w:usb0="2000020F" w:usb1="00000003" w:usb2="00000000" w:usb3="00000000" w:csb0="00000197" w:csb1="00000000"/>
  </w:font>
  <w:font w:name="Poppins">
    <w:altName w:val="Mangal"/>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Poppins Light">
    <w:charset w:val="00"/>
    <w:family w:val="auto"/>
    <w:pitch w:val="variable"/>
    <w:sig w:usb0="00008007" w:usb1="00000000" w:usb2="00000000" w:usb3="00000000" w:csb0="00000093" w:csb1="00000000"/>
  </w:font>
  <w:font w:name="Montserrat SemiBold">
    <w:altName w:val="Calibri"/>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Montserrat ExtraBold">
    <w:altName w:val="Calibri"/>
    <w:charset w:val="00"/>
    <w:family w:val="auto"/>
    <w:pitch w:val="variable"/>
    <w:sig w:usb0="2000020F" w:usb1="00000003" w:usb2="00000000" w:usb3="00000000" w:csb0="00000197" w:csb1="00000000"/>
  </w:font>
  <w:font w:name="Segoe UI">
    <w:altName w:val="Calibr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3D4CB" w14:textId="77777777" w:rsidR="00BF4CB5" w:rsidRDefault="00BF4CB5" w:rsidP="004568CF">
      <w:r>
        <w:separator/>
      </w:r>
    </w:p>
  </w:footnote>
  <w:footnote w:type="continuationSeparator" w:id="0">
    <w:p w14:paraId="58499220" w14:textId="77777777" w:rsidR="00BF4CB5" w:rsidRDefault="00BF4CB5" w:rsidP="00456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0627100"/>
      <w:docPartObj>
        <w:docPartGallery w:val="Page Numbers (Top of Page)"/>
        <w:docPartUnique/>
      </w:docPartObj>
    </w:sdtPr>
    <w:sdtEndPr>
      <w:rPr>
        <w:rStyle w:val="PageNumber"/>
      </w:rPr>
    </w:sdtEndPr>
    <w:sdtContent>
      <w:p w14:paraId="0A9D0588" w14:textId="77777777" w:rsidR="003311F7" w:rsidRDefault="003311F7" w:rsidP="00F3195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34446268"/>
      <w:docPartObj>
        <w:docPartGallery w:val="Page Numbers (Top of Page)"/>
        <w:docPartUnique/>
      </w:docPartObj>
    </w:sdtPr>
    <w:sdtEndPr>
      <w:rPr>
        <w:rStyle w:val="PageNumber"/>
      </w:rPr>
    </w:sdtEndPr>
    <w:sdtContent>
      <w:p w14:paraId="44E9E342" w14:textId="77777777" w:rsidR="00EA00B3" w:rsidRDefault="00EA00B3" w:rsidP="003311F7">
        <w:pPr>
          <w:pStyle w:val="Head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6108306"/>
      <w:docPartObj>
        <w:docPartGallery w:val="Page Numbers (Top of Page)"/>
        <w:docPartUnique/>
      </w:docPartObj>
    </w:sdtPr>
    <w:sdtEndPr>
      <w:rPr>
        <w:rStyle w:val="PageNumber"/>
      </w:rPr>
    </w:sdtEndPr>
    <w:sdtContent>
      <w:p w14:paraId="5BC0454C" w14:textId="77777777" w:rsidR="00EA00B3" w:rsidRDefault="00EA00B3" w:rsidP="00EA00B3">
        <w:pPr>
          <w:pStyle w:val="Head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8380671"/>
      <w:docPartObj>
        <w:docPartGallery w:val="Page Numbers (Top of Page)"/>
        <w:docPartUnique/>
      </w:docPartObj>
    </w:sdtPr>
    <w:sdtEndPr>
      <w:rPr>
        <w:rStyle w:val="PageNumber"/>
      </w:rPr>
    </w:sdtEndPr>
    <w:sdtContent>
      <w:p w14:paraId="7A2F6B25" w14:textId="77777777" w:rsidR="00EA00B3" w:rsidRDefault="00EA00B3" w:rsidP="00EA00B3">
        <w:pPr>
          <w:pStyle w:val="Head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30379857"/>
      <w:docPartObj>
        <w:docPartGallery w:val="Page Numbers (Top of Page)"/>
        <w:docPartUnique/>
      </w:docPartObj>
    </w:sdtPr>
    <w:sdtEndPr>
      <w:rPr>
        <w:rStyle w:val="PageNumber"/>
      </w:rPr>
    </w:sdtEndPr>
    <w:sdtContent>
      <w:p w14:paraId="082E51EC" w14:textId="77777777" w:rsidR="00EA00B3" w:rsidRDefault="00EA00B3" w:rsidP="00EA00B3">
        <w:pPr>
          <w:pStyle w:val="Head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09785D" w14:textId="77777777" w:rsidR="00EA00B3" w:rsidRDefault="00EA00B3" w:rsidP="00EA00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4636303"/>
      <w:docPartObj>
        <w:docPartGallery w:val="Page Numbers (Top of Page)"/>
        <w:docPartUnique/>
      </w:docPartObj>
    </w:sdtPr>
    <w:sdtEndPr>
      <w:rPr>
        <w:rStyle w:val="PageNumber"/>
      </w:rPr>
    </w:sdtEndPr>
    <w:sdtContent>
      <w:p w14:paraId="124C3FCE" w14:textId="77777777" w:rsidR="00EA00B3" w:rsidRDefault="00EA00B3" w:rsidP="003311F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3872D8" w14:textId="50EC37C7" w:rsidR="00EA00B3" w:rsidRPr="00E40C84" w:rsidRDefault="00B800EE" w:rsidP="003311F7">
    <w:pPr>
      <w:pStyle w:val="Header"/>
      <w:ind w:right="360"/>
      <w:rPr>
        <w:rFonts w:ascii="Calibri" w:hAnsi="Calibri"/>
      </w:rPr>
    </w:pPr>
    <w:r>
      <w:rPr>
        <w:rFonts w:ascii="Calibri" w:hAnsi="Calibri"/>
      </w:rPr>
      <w:t>Zero Tolerance Policy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4346697"/>
      <w:docPartObj>
        <w:docPartGallery w:val="Page Numbers (Top of Page)"/>
        <w:docPartUnique/>
      </w:docPartObj>
    </w:sdtPr>
    <w:sdtEndPr>
      <w:rPr>
        <w:rStyle w:val="PageNumber"/>
      </w:rPr>
    </w:sdtEndPr>
    <w:sdtContent>
      <w:p w14:paraId="278AB7F6" w14:textId="77777777" w:rsidR="00EA00B3" w:rsidRDefault="00EA00B3" w:rsidP="00EA00B3">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FC03282" w14:textId="77777777" w:rsidR="00EA00B3" w:rsidRDefault="00EA00B3" w:rsidP="00EA00B3">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1AE8"/>
    <w:multiLevelType w:val="hybridMultilevel"/>
    <w:tmpl w:val="C1BCD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400EF"/>
    <w:multiLevelType w:val="hybridMultilevel"/>
    <w:tmpl w:val="12186D5A"/>
    <w:lvl w:ilvl="0" w:tplc="6FF8E3C8">
      <w:start w:val="2"/>
      <w:numFmt w:val="decimal"/>
      <w:lvlText w:val="%1"/>
      <w:lvlJc w:val="left"/>
      <w:pPr>
        <w:ind w:left="376" w:hanging="196"/>
      </w:pPr>
      <w:rPr>
        <w:rFonts w:ascii="Calibri" w:eastAsia="Montserrat Light" w:hAnsi="Calibri" w:cs="Poppins" w:hint="default"/>
        <w:b w:val="0"/>
        <w:color w:val="FFFFFF" w:themeColor="background1"/>
        <w:w w:val="100"/>
        <w:sz w:val="24"/>
        <w:szCs w:val="24"/>
        <w:lang w:val="en-US" w:eastAsia="en-US" w:bidi="ar-SA"/>
      </w:rPr>
    </w:lvl>
    <w:lvl w:ilvl="1" w:tplc="8AF42552">
      <w:numFmt w:val="bullet"/>
      <w:lvlText w:val="•"/>
      <w:lvlJc w:val="left"/>
      <w:pPr>
        <w:ind w:left="785" w:hanging="196"/>
      </w:pPr>
      <w:rPr>
        <w:rFonts w:hint="default"/>
        <w:lang w:val="en-US" w:eastAsia="en-US" w:bidi="ar-SA"/>
      </w:rPr>
    </w:lvl>
    <w:lvl w:ilvl="2" w:tplc="3176EEC4">
      <w:numFmt w:val="bullet"/>
      <w:lvlText w:val="•"/>
      <w:lvlJc w:val="left"/>
      <w:pPr>
        <w:ind w:left="1191" w:hanging="196"/>
      </w:pPr>
      <w:rPr>
        <w:rFonts w:hint="default"/>
        <w:lang w:val="en-US" w:eastAsia="en-US" w:bidi="ar-SA"/>
      </w:rPr>
    </w:lvl>
    <w:lvl w:ilvl="3" w:tplc="7FD221A6">
      <w:numFmt w:val="bullet"/>
      <w:lvlText w:val="•"/>
      <w:lvlJc w:val="left"/>
      <w:pPr>
        <w:ind w:left="1597" w:hanging="196"/>
      </w:pPr>
      <w:rPr>
        <w:rFonts w:hint="default"/>
        <w:lang w:val="en-US" w:eastAsia="en-US" w:bidi="ar-SA"/>
      </w:rPr>
    </w:lvl>
    <w:lvl w:ilvl="4" w:tplc="48346476">
      <w:numFmt w:val="bullet"/>
      <w:lvlText w:val="•"/>
      <w:lvlJc w:val="left"/>
      <w:pPr>
        <w:ind w:left="2003" w:hanging="196"/>
      </w:pPr>
      <w:rPr>
        <w:rFonts w:hint="default"/>
        <w:lang w:val="en-US" w:eastAsia="en-US" w:bidi="ar-SA"/>
      </w:rPr>
    </w:lvl>
    <w:lvl w:ilvl="5" w:tplc="8F2CF2BC">
      <w:numFmt w:val="bullet"/>
      <w:lvlText w:val="•"/>
      <w:lvlJc w:val="left"/>
      <w:pPr>
        <w:ind w:left="2409" w:hanging="196"/>
      </w:pPr>
      <w:rPr>
        <w:rFonts w:hint="default"/>
        <w:lang w:val="en-US" w:eastAsia="en-US" w:bidi="ar-SA"/>
      </w:rPr>
    </w:lvl>
    <w:lvl w:ilvl="6" w:tplc="D1C61504">
      <w:numFmt w:val="bullet"/>
      <w:lvlText w:val="•"/>
      <w:lvlJc w:val="left"/>
      <w:pPr>
        <w:ind w:left="2815" w:hanging="196"/>
      </w:pPr>
      <w:rPr>
        <w:rFonts w:hint="default"/>
        <w:lang w:val="en-US" w:eastAsia="en-US" w:bidi="ar-SA"/>
      </w:rPr>
    </w:lvl>
    <w:lvl w:ilvl="7" w:tplc="94C49924">
      <w:numFmt w:val="bullet"/>
      <w:lvlText w:val="•"/>
      <w:lvlJc w:val="left"/>
      <w:pPr>
        <w:ind w:left="3221" w:hanging="196"/>
      </w:pPr>
      <w:rPr>
        <w:rFonts w:hint="default"/>
        <w:lang w:val="en-US" w:eastAsia="en-US" w:bidi="ar-SA"/>
      </w:rPr>
    </w:lvl>
    <w:lvl w:ilvl="8" w:tplc="94F0637A">
      <w:numFmt w:val="bullet"/>
      <w:lvlText w:val="•"/>
      <w:lvlJc w:val="left"/>
      <w:pPr>
        <w:ind w:left="3627" w:hanging="196"/>
      </w:pPr>
      <w:rPr>
        <w:rFonts w:hint="default"/>
        <w:lang w:val="en-US" w:eastAsia="en-US" w:bidi="ar-SA"/>
      </w:rPr>
    </w:lvl>
  </w:abstractNum>
  <w:abstractNum w:abstractNumId="2" w15:restartNumberingAfterBreak="0">
    <w:nsid w:val="185641BD"/>
    <w:multiLevelType w:val="hybridMultilevel"/>
    <w:tmpl w:val="693EC710"/>
    <w:lvl w:ilvl="0" w:tplc="66043360">
      <w:start w:val="4"/>
      <w:numFmt w:val="decimal"/>
      <w:lvlText w:val="%1"/>
      <w:lvlJc w:val="left"/>
      <w:pPr>
        <w:ind w:left="399" w:hanging="219"/>
      </w:pPr>
      <w:rPr>
        <w:rFonts w:hint="default"/>
        <w:w w:val="100"/>
        <w:lang w:val="en-US" w:eastAsia="en-US" w:bidi="ar-SA"/>
      </w:rPr>
    </w:lvl>
    <w:lvl w:ilvl="1" w:tplc="306E4CF4">
      <w:numFmt w:val="bullet"/>
      <w:lvlText w:val="•"/>
      <w:lvlJc w:val="left"/>
      <w:pPr>
        <w:ind w:left="904" w:hanging="219"/>
      </w:pPr>
      <w:rPr>
        <w:rFonts w:hint="default"/>
        <w:lang w:val="en-US" w:eastAsia="en-US" w:bidi="ar-SA"/>
      </w:rPr>
    </w:lvl>
    <w:lvl w:ilvl="2" w:tplc="BEF07C22">
      <w:numFmt w:val="bullet"/>
      <w:lvlText w:val="•"/>
      <w:lvlJc w:val="left"/>
      <w:pPr>
        <w:ind w:left="1408" w:hanging="219"/>
      </w:pPr>
      <w:rPr>
        <w:rFonts w:hint="default"/>
        <w:lang w:val="en-US" w:eastAsia="en-US" w:bidi="ar-SA"/>
      </w:rPr>
    </w:lvl>
    <w:lvl w:ilvl="3" w:tplc="9440DEA0">
      <w:numFmt w:val="bullet"/>
      <w:lvlText w:val="•"/>
      <w:lvlJc w:val="left"/>
      <w:pPr>
        <w:ind w:left="1912" w:hanging="219"/>
      </w:pPr>
      <w:rPr>
        <w:rFonts w:hint="default"/>
        <w:lang w:val="en-US" w:eastAsia="en-US" w:bidi="ar-SA"/>
      </w:rPr>
    </w:lvl>
    <w:lvl w:ilvl="4" w:tplc="1FF690BA">
      <w:numFmt w:val="bullet"/>
      <w:lvlText w:val="•"/>
      <w:lvlJc w:val="left"/>
      <w:pPr>
        <w:ind w:left="2416" w:hanging="219"/>
      </w:pPr>
      <w:rPr>
        <w:rFonts w:hint="default"/>
        <w:lang w:val="en-US" w:eastAsia="en-US" w:bidi="ar-SA"/>
      </w:rPr>
    </w:lvl>
    <w:lvl w:ilvl="5" w:tplc="BABA03EA">
      <w:numFmt w:val="bullet"/>
      <w:lvlText w:val="•"/>
      <w:lvlJc w:val="left"/>
      <w:pPr>
        <w:ind w:left="2920" w:hanging="219"/>
      </w:pPr>
      <w:rPr>
        <w:rFonts w:hint="default"/>
        <w:lang w:val="en-US" w:eastAsia="en-US" w:bidi="ar-SA"/>
      </w:rPr>
    </w:lvl>
    <w:lvl w:ilvl="6" w:tplc="849A84A4">
      <w:numFmt w:val="bullet"/>
      <w:lvlText w:val="•"/>
      <w:lvlJc w:val="left"/>
      <w:pPr>
        <w:ind w:left="3424" w:hanging="219"/>
      </w:pPr>
      <w:rPr>
        <w:rFonts w:hint="default"/>
        <w:lang w:val="en-US" w:eastAsia="en-US" w:bidi="ar-SA"/>
      </w:rPr>
    </w:lvl>
    <w:lvl w:ilvl="7" w:tplc="F1248456">
      <w:numFmt w:val="bullet"/>
      <w:lvlText w:val="•"/>
      <w:lvlJc w:val="left"/>
      <w:pPr>
        <w:ind w:left="3929" w:hanging="219"/>
      </w:pPr>
      <w:rPr>
        <w:rFonts w:hint="default"/>
        <w:lang w:val="en-US" w:eastAsia="en-US" w:bidi="ar-SA"/>
      </w:rPr>
    </w:lvl>
    <w:lvl w:ilvl="8" w:tplc="7966BE54">
      <w:numFmt w:val="bullet"/>
      <w:lvlText w:val="•"/>
      <w:lvlJc w:val="left"/>
      <w:pPr>
        <w:ind w:left="4433" w:hanging="219"/>
      </w:pPr>
      <w:rPr>
        <w:rFonts w:hint="default"/>
        <w:lang w:val="en-US" w:eastAsia="en-US" w:bidi="ar-SA"/>
      </w:rPr>
    </w:lvl>
  </w:abstractNum>
  <w:abstractNum w:abstractNumId="3" w15:restartNumberingAfterBreak="0">
    <w:nsid w:val="19D64C0C"/>
    <w:multiLevelType w:val="hybridMultilevel"/>
    <w:tmpl w:val="3C421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5AA7"/>
    <w:multiLevelType w:val="hybridMultilevel"/>
    <w:tmpl w:val="E662BE3E"/>
    <w:lvl w:ilvl="0" w:tplc="ED8EDFA4">
      <w:start w:val="14"/>
      <w:numFmt w:val="decimal"/>
      <w:lvlText w:val="%1"/>
      <w:lvlJc w:val="left"/>
      <w:pPr>
        <w:ind w:left="680" w:hanging="556"/>
      </w:pPr>
      <w:rPr>
        <w:rFonts w:ascii="Montserrat Light" w:eastAsia="Montserrat Light" w:hAnsi="Montserrat Light" w:cs="Montserrat Light" w:hint="default"/>
        <w:color w:val="B41436"/>
        <w:spacing w:val="0"/>
        <w:w w:val="100"/>
        <w:sz w:val="20"/>
        <w:szCs w:val="20"/>
        <w:lang w:val="en-US" w:eastAsia="en-US" w:bidi="ar-SA"/>
      </w:rPr>
    </w:lvl>
    <w:lvl w:ilvl="1" w:tplc="3E7A446C">
      <w:numFmt w:val="bullet"/>
      <w:lvlText w:val="•"/>
      <w:lvlJc w:val="left"/>
      <w:pPr>
        <w:ind w:left="1720" w:hanging="556"/>
      </w:pPr>
      <w:rPr>
        <w:rFonts w:hint="default"/>
        <w:lang w:val="en-US" w:eastAsia="en-US" w:bidi="ar-SA"/>
      </w:rPr>
    </w:lvl>
    <w:lvl w:ilvl="2" w:tplc="3252B902">
      <w:numFmt w:val="bullet"/>
      <w:lvlText w:val="•"/>
      <w:lvlJc w:val="left"/>
      <w:pPr>
        <w:ind w:left="2761" w:hanging="556"/>
      </w:pPr>
      <w:rPr>
        <w:rFonts w:hint="default"/>
        <w:lang w:val="en-US" w:eastAsia="en-US" w:bidi="ar-SA"/>
      </w:rPr>
    </w:lvl>
    <w:lvl w:ilvl="3" w:tplc="3788EDBA">
      <w:numFmt w:val="bullet"/>
      <w:lvlText w:val="•"/>
      <w:lvlJc w:val="left"/>
      <w:pPr>
        <w:ind w:left="3801" w:hanging="556"/>
      </w:pPr>
      <w:rPr>
        <w:rFonts w:hint="default"/>
        <w:lang w:val="en-US" w:eastAsia="en-US" w:bidi="ar-SA"/>
      </w:rPr>
    </w:lvl>
    <w:lvl w:ilvl="4" w:tplc="93A8F9AC">
      <w:numFmt w:val="bullet"/>
      <w:lvlText w:val="•"/>
      <w:lvlJc w:val="left"/>
      <w:pPr>
        <w:ind w:left="4842" w:hanging="556"/>
      </w:pPr>
      <w:rPr>
        <w:rFonts w:hint="default"/>
        <w:lang w:val="en-US" w:eastAsia="en-US" w:bidi="ar-SA"/>
      </w:rPr>
    </w:lvl>
    <w:lvl w:ilvl="5" w:tplc="077427D8">
      <w:numFmt w:val="bullet"/>
      <w:lvlText w:val="•"/>
      <w:lvlJc w:val="left"/>
      <w:pPr>
        <w:ind w:left="5882" w:hanging="556"/>
      </w:pPr>
      <w:rPr>
        <w:rFonts w:hint="default"/>
        <w:lang w:val="en-US" w:eastAsia="en-US" w:bidi="ar-SA"/>
      </w:rPr>
    </w:lvl>
    <w:lvl w:ilvl="6" w:tplc="02107CB6">
      <w:numFmt w:val="bullet"/>
      <w:lvlText w:val="•"/>
      <w:lvlJc w:val="left"/>
      <w:pPr>
        <w:ind w:left="6923" w:hanging="556"/>
      </w:pPr>
      <w:rPr>
        <w:rFonts w:hint="default"/>
        <w:lang w:val="en-US" w:eastAsia="en-US" w:bidi="ar-SA"/>
      </w:rPr>
    </w:lvl>
    <w:lvl w:ilvl="7" w:tplc="F5101950">
      <w:numFmt w:val="bullet"/>
      <w:lvlText w:val="•"/>
      <w:lvlJc w:val="left"/>
      <w:pPr>
        <w:ind w:left="7963" w:hanging="556"/>
      </w:pPr>
      <w:rPr>
        <w:rFonts w:hint="default"/>
        <w:lang w:val="en-US" w:eastAsia="en-US" w:bidi="ar-SA"/>
      </w:rPr>
    </w:lvl>
    <w:lvl w:ilvl="8" w:tplc="7B5E3996">
      <w:numFmt w:val="bullet"/>
      <w:lvlText w:val="•"/>
      <w:lvlJc w:val="left"/>
      <w:pPr>
        <w:ind w:left="9004" w:hanging="556"/>
      </w:pPr>
      <w:rPr>
        <w:rFonts w:hint="default"/>
        <w:lang w:val="en-US" w:eastAsia="en-US" w:bidi="ar-SA"/>
      </w:rPr>
    </w:lvl>
  </w:abstractNum>
  <w:abstractNum w:abstractNumId="5" w15:restartNumberingAfterBreak="0">
    <w:nsid w:val="24841D83"/>
    <w:multiLevelType w:val="hybridMultilevel"/>
    <w:tmpl w:val="B94042FE"/>
    <w:lvl w:ilvl="0" w:tplc="63644B2C">
      <w:start w:val="1"/>
      <w:numFmt w:val="decimal"/>
      <w:lvlText w:val="%1."/>
      <w:lvlJc w:val="left"/>
      <w:pPr>
        <w:ind w:left="540" w:hanging="360"/>
      </w:pPr>
      <w:rPr>
        <w:rFonts w:cs="Poppins Light" w:hint="default"/>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6900B72"/>
    <w:multiLevelType w:val="hybridMultilevel"/>
    <w:tmpl w:val="6D827FC6"/>
    <w:lvl w:ilvl="0" w:tplc="74846AA0">
      <w:start w:val="18"/>
      <w:numFmt w:val="decimal"/>
      <w:lvlText w:val="%1"/>
      <w:lvlJc w:val="left"/>
      <w:pPr>
        <w:ind w:left="676" w:hanging="552"/>
      </w:pPr>
      <w:rPr>
        <w:rFonts w:ascii="Montserrat Light" w:eastAsia="Montserrat Light" w:hAnsi="Montserrat Light" w:cs="Montserrat Light" w:hint="default"/>
        <w:color w:val="B41436"/>
        <w:spacing w:val="0"/>
        <w:w w:val="100"/>
        <w:sz w:val="20"/>
        <w:szCs w:val="20"/>
        <w:lang w:val="en-US" w:eastAsia="en-US" w:bidi="ar-SA"/>
      </w:rPr>
    </w:lvl>
    <w:lvl w:ilvl="1" w:tplc="DAAA3300">
      <w:numFmt w:val="bullet"/>
      <w:lvlText w:val="•"/>
      <w:lvlJc w:val="left"/>
      <w:pPr>
        <w:ind w:left="1720" w:hanging="552"/>
      </w:pPr>
      <w:rPr>
        <w:rFonts w:hint="default"/>
        <w:lang w:val="en-US" w:eastAsia="en-US" w:bidi="ar-SA"/>
      </w:rPr>
    </w:lvl>
    <w:lvl w:ilvl="2" w:tplc="D3040138">
      <w:numFmt w:val="bullet"/>
      <w:lvlText w:val="•"/>
      <w:lvlJc w:val="left"/>
      <w:pPr>
        <w:ind w:left="2761" w:hanging="552"/>
      </w:pPr>
      <w:rPr>
        <w:rFonts w:hint="default"/>
        <w:lang w:val="en-US" w:eastAsia="en-US" w:bidi="ar-SA"/>
      </w:rPr>
    </w:lvl>
    <w:lvl w:ilvl="3" w:tplc="FD52D56C">
      <w:numFmt w:val="bullet"/>
      <w:lvlText w:val="•"/>
      <w:lvlJc w:val="left"/>
      <w:pPr>
        <w:ind w:left="3801" w:hanging="552"/>
      </w:pPr>
      <w:rPr>
        <w:rFonts w:hint="default"/>
        <w:lang w:val="en-US" w:eastAsia="en-US" w:bidi="ar-SA"/>
      </w:rPr>
    </w:lvl>
    <w:lvl w:ilvl="4" w:tplc="10F86FA4">
      <w:numFmt w:val="bullet"/>
      <w:lvlText w:val="•"/>
      <w:lvlJc w:val="left"/>
      <w:pPr>
        <w:ind w:left="4842" w:hanging="552"/>
      </w:pPr>
      <w:rPr>
        <w:rFonts w:hint="default"/>
        <w:lang w:val="en-US" w:eastAsia="en-US" w:bidi="ar-SA"/>
      </w:rPr>
    </w:lvl>
    <w:lvl w:ilvl="5" w:tplc="69928508">
      <w:numFmt w:val="bullet"/>
      <w:lvlText w:val="•"/>
      <w:lvlJc w:val="left"/>
      <w:pPr>
        <w:ind w:left="5882" w:hanging="552"/>
      </w:pPr>
      <w:rPr>
        <w:rFonts w:hint="default"/>
        <w:lang w:val="en-US" w:eastAsia="en-US" w:bidi="ar-SA"/>
      </w:rPr>
    </w:lvl>
    <w:lvl w:ilvl="6" w:tplc="F1CA7776">
      <w:numFmt w:val="bullet"/>
      <w:lvlText w:val="•"/>
      <w:lvlJc w:val="left"/>
      <w:pPr>
        <w:ind w:left="6923" w:hanging="552"/>
      </w:pPr>
      <w:rPr>
        <w:rFonts w:hint="default"/>
        <w:lang w:val="en-US" w:eastAsia="en-US" w:bidi="ar-SA"/>
      </w:rPr>
    </w:lvl>
    <w:lvl w:ilvl="7" w:tplc="809C675A">
      <w:numFmt w:val="bullet"/>
      <w:lvlText w:val="•"/>
      <w:lvlJc w:val="left"/>
      <w:pPr>
        <w:ind w:left="7963" w:hanging="552"/>
      </w:pPr>
      <w:rPr>
        <w:rFonts w:hint="default"/>
        <w:lang w:val="en-US" w:eastAsia="en-US" w:bidi="ar-SA"/>
      </w:rPr>
    </w:lvl>
    <w:lvl w:ilvl="8" w:tplc="566CCD66">
      <w:numFmt w:val="bullet"/>
      <w:lvlText w:val="•"/>
      <w:lvlJc w:val="left"/>
      <w:pPr>
        <w:ind w:left="9004" w:hanging="552"/>
      </w:pPr>
      <w:rPr>
        <w:rFonts w:hint="default"/>
        <w:lang w:val="en-US" w:eastAsia="en-US" w:bidi="ar-SA"/>
      </w:rPr>
    </w:lvl>
  </w:abstractNum>
  <w:abstractNum w:abstractNumId="7" w15:restartNumberingAfterBreak="0">
    <w:nsid w:val="3CC21D86"/>
    <w:multiLevelType w:val="hybridMultilevel"/>
    <w:tmpl w:val="AF945084"/>
    <w:lvl w:ilvl="0" w:tplc="4DE84A16">
      <w:numFmt w:val="bullet"/>
      <w:lvlText w:val="-"/>
      <w:lvlJc w:val="left"/>
      <w:pPr>
        <w:ind w:left="7599" w:hanging="159"/>
      </w:pPr>
      <w:rPr>
        <w:rFonts w:ascii="Montserrat SemiBold" w:eastAsia="Montserrat SemiBold" w:hAnsi="Montserrat SemiBold" w:cs="Montserrat SemiBold" w:hint="default"/>
        <w:color w:val="231F20"/>
        <w:w w:val="100"/>
        <w:sz w:val="24"/>
        <w:szCs w:val="24"/>
        <w:lang w:val="en-US" w:eastAsia="en-US" w:bidi="ar-SA"/>
      </w:rPr>
    </w:lvl>
    <w:lvl w:ilvl="1" w:tplc="88BC25E2">
      <w:numFmt w:val="bullet"/>
      <w:lvlText w:val="•"/>
      <w:lvlJc w:val="left"/>
      <w:pPr>
        <w:ind w:left="7948" w:hanging="159"/>
      </w:pPr>
      <w:rPr>
        <w:rFonts w:hint="default"/>
        <w:lang w:val="en-US" w:eastAsia="en-US" w:bidi="ar-SA"/>
      </w:rPr>
    </w:lvl>
    <w:lvl w:ilvl="2" w:tplc="BFA4845E">
      <w:numFmt w:val="bullet"/>
      <w:lvlText w:val="•"/>
      <w:lvlJc w:val="left"/>
      <w:pPr>
        <w:ind w:left="8297" w:hanging="159"/>
      </w:pPr>
      <w:rPr>
        <w:rFonts w:hint="default"/>
        <w:lang w:val="en-US" w:eastAsia="en-US" w:bidi="ar-SA"/>
      </w:rPr>
    </w:lvl>
    <w:lvl w:ilvl="3" w:tplc="925A186E">
      <w:numFmt w:val="bullet"/>
      <w:lvlText w:val="•"/>
      <w:lvlJc w:val="left"/>
      <w:pPr>
        <w:ind w:left="8645" w:hanging="159"/>
      </w:pPr>
      <w:rPr>
        <w:rFonts w:hint="default"/>
        <w:lang w:val="en-US" w:eastAsia="en-US" w:bidi="ar-SA"/>
      </w:rPr>
    </w:lvl>
    <w:lvl w:ilvl="4" w:tplc="9F200F26">
      <w:numFmt w:val="bullet"/>
      <w:lvlText w:val="•"/>
      <w:lvlJc w:val="left"/>
      <w:pPr>
        <w:ind w:left="8994" w:hanging="159"/>
      </w:pPr>
      <w:rPr>
        <w:rFonts w:hint="default"/>
        <w:lang w:val="en-US" w:eastAsia="en-US" w:bidi="ar-SA"/>
      </w:rPr>
    </w:lvl>
    <w:lvl w:ilvl="5" w:tplc="76062DCA">
      <w:numFmt w:val="bullet"/>
      <w:lvlText w:val="•"/>
      <w:lvlJc w:val="left"/>
      <w:pPr>
        <w:ind w:left="9342" w:hanging="159"/>
      </w:pPr>
      <w:rPr>
        <w:rFonts w:hint="default"/>
        <w:lang w:val="en-US" w:eastAsia="en-US" w:bidi="ar-SA"/>
      </w:rPr>
    </w:lvl>
    <w:lvl w:ilvl="6" w:tplc="064E2800">
      <w:numFmt w:val="bullet"/>
      <w:lvlText w:val="•"/>
      <w:lvlJc w:val="left"/>
      <w:pPr>
        <w:ind w:left="9691" w:hanging="159"/>
      </w:pPr>
      <w:rPr>
        <w:rFonts w:hint="default"/>
        <w:lang w:val="en-US" w:eastAsia="en-US" w:bidi="ar-SA"/>
      </w:rPr>
    </w:lvl>
    <w:lvl w:ilvl="7" w:tplc="DAEACB60">
      <w:numFmt w:val="bullet"/>
      <w:lvlText w:val="•"/>
      <w:lvlJc w:val="left"/>
      <w:pPr>
        <w:ind w:left="10039" w:hanging="159"/>
      </w:pPr>
      <w:rPr>
        <w:rFonts w:hint="default"/>
        <w:lang w:val="en-US" w:eastAsia="en-US" w:bidi="ar-SA"/>
      </w:rPr>
    </w:lvl>
    <w:lvl w:ilvl="8" w:tplc="A52C33BC">
      <w:numFmt w:val="bullet"/>
      <w:lvlText w:val="•"/>
      <w:lvlJc w:val="left"/>
      <w:pPr>
        <w:ind w:left="10388" w:hanging="159"/>
      </w:pPr>
      <w:rPr>
        <w:rFonts w:hint="default"/>
        <w:lang w:val="en-US" w:eastAsia="en-US" w:bidi="ar-SA"/>
      </w:rPr>
    </w:lvl>
  </w:abstractNum>
  <w:abstractNum w:abstractNumId="8" w15:restartNumberingAfterBreak="0">
    <w:nsid w:val="47677F6F"/>
    <w:multiLevelType w:val="hybridMultilevel"/>
    <w:tmpl w:val="2846783C"/>
    <w:lvl w:ilvl="0" w:tplc="1F08BFE2">
      <w:start w:val="9"/>
      <w:numFmt w:val="decimal"/>
      <w:lvlText w:val="%1"/>
      <w:lvlJc w:val="left"/>
      <w:pPr>
        <w:ind w:left="559" w:hanging="435"/>
      </w:pPr>
      <w:rPr>
        <w:rFonts w:ascii="Montserrat Light" w:eastAsia="Montserrat Light" w:hAnsi="Montserrat Light" w:cs="Montserrat Light" w:hint="default"/>
        <w:color w:val="B41436"/>
        <w:w w:val="100"/>
        <w:sz w:val="20"/>
        <w:szCs w:val="20"/>
        <w:lang w:val="en-US" w:eastAsia="en-US" w:bidi="ar-SA"/>
      </w:rPr>
    </w:lvl>
    <w:lvl w:ilvl="1" w:tplc="C1F69048">
      <w:numFmt w:val="bullet"/>
      <w:lvlText w:val="•"/>
      <w:lvlJc w:val="left"/>
      <w:pPr>
        <w:ind w:left="1612" w:hanging="435"/>
      </w:pPr>
      <w:rPr>
        <w:rFonts w:hint="default"/>
        <w:lang w:val="en-US" w:eastAsia="en-US" w:bidi="ar-SA"/>
      </w:rPr>
    </w:lvl>
    <w:lvl w:ilvl="2" w:tplc="B2B4163A">
      <w:numFmt w:val="bullet"/>
      <w:lvlText w:val="•"/>
      <w:lvlJc w:val="left"/>
      <w:pPr>
        <w:ind w:left="2665" w:hanging="435"/>
      </w:pPr>
      <w:rPr>
        <w:rFonts w:hint="default"/>
        <w:lang w:val="en-US" w:eastAsia="en-US" w:bidi="ar-SA"/>
      </w:rPr>
    </w:lvl>
    <w:lvl w:ilvl="3" w:tplc="138E85D0">
      <w:numFmt w:val="bullet"/>
      <w:lvlText w:val="•"/>
      <w:lvlJc w:val="left"/>
      <w:pPr>
        <w:ind w:left="3717" w:hanging="435"/>
      </w:pPr>
      <w:rPr>
        <w:rFonts w:hint="default"/>
        <w:lang w:val="en-US" w:eastAsia="en-US" w:bidi="ar-SA"/>
      </w:rPr>
    </w:lvl>
    <w:lvl w:ilvl="4" w:tplc="000874B0">
      <w:numFmt w:val="bullet"/>
      <w:lvlText w:val="•"/>
      <w:lvlJc w:val="left"/>
      <w:pPr>
        <w:ind w:left="4770" w:hanging="435"/>
      </w:pPr>
      <w:rPr>
        <w:rFonts w:hint="default"/>
        <w:lang w:val="en-US" w:eastAsia="en-US" w:bidi="ar-SA"/>
      </w:rPr>
    </w:lvl>
    <w:lvl w:ilvl="5" w:tplc="026A157C">
      <w:numFmt w:val="bullet"/>
      <w:lvlText w:val="•"/>
      <w:lvlJc w:val="left"/>
      <w:pPr>
        <w:ind w:left="5822" w:hanging="435"/>
      </w:pPr>
      <w:rPr>
        <w:rFonts w:hint="default"/>
        <w:lang w:val="en-US" w:eastAsia="en-US" w:bidi="ar-SA"/>
      </w:rPr>
    </w:lvl>
    <w:lvl w:ilvl="6" w:tplc="8C228A38">
      <w:numFmt w:val="bullet"/>
      <w:lvlText w:val="•"/>
      <w:lvlJc w:val="left"/>
      <w:pPr>
        <w:ind w:left="6875" w:hanging="435"/>
      </w:pPr>
      <w:rPr>
        <w:rFonts w:hint="default"/>
        <w:lang w:val="en-US" w:eastAsia="en-US" w:bidi="ar-SA"/>
      </w:rPr>
    </w:lvl>
    <w:lvl w:ilvl="7" w:tplc="1E88D15C">
      <w:numFmt w:val="bullet"/>
      <w:lvlText w:val="•"/>
      <w:lvlJc w:val="left"/>
      <w:pPr>
        <w:ind w:left="7927" w:hanging="435"/>
      </w:pPr>
      <w:rPr>
        <w:rFonts w:hint="default"/>
        <w:lang w:val="en-US" w:eastAsia="en-US" w:bidi="ar-SA"/>
      </w:rPr>
    </w:lvl>
    <w:lvl w:ilvl="8" w:tplc="4AE8200A">
      <w:numFmt w:val="bullet"/>
      <w:lvlText w:val="•"/>
      <w:lvlJc w:val="left"/>
      <w:pPr>
        <w:ind w:left="8980" w:hanging="435"/>
      </w:pPr>
      <w:rPr>
        <w:rFonts w:hint="default"/>
        <w:lang w:val="en-US" w:eastAsia="en-US" w:bidi="ar-SA"/>
      </w:rPr>
    </w:lvl>
  </w:abstractNum>
  <w:abstractNum w:abstractNumId="9" w15:restartNumberingAfterBreak="0">
    <w:nsid w:val="4A782A40"/>
    <w:multiLevelType w:val="hybridMultilevel"/>
    <w:tmpl w:val="7242E6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64B51"/>
    <w:multiLevelType w:val="hybridMultilevel"/>
    <w:tmpl w:val="550076F6"/>
    <w:lvl w:ilvl="0" w:tplc="5BAC3C64">
      <w:start w:val="3"/>
      <w:numFmt w:val="decimal"/>
      <w:lvlText w:val="%1"/>
      <w:lvlJc w:val="left"/>
      <w:pPr>
        <w:ind w:left="376" w:hanging="196"/>
      </w:pPr>
      <w:rPr>
        <w:rFonts w:ascii="Montserrat Light" w:eastAsia="Montserrat Light" w:hAnsi="Montserrat Light" w:cs="Montserrat Light" w:hint="default"/>
        <w:color w:val="231F20"/>
        <w:w w:val="100"/>
        <w:sz w:val="24"/>
        <w:szCs w:val="24"/>
        <w:lang w:val="en-US" w:eastAsia="en-US" w:bidi="ar-SA"/>
      </w:rPr>
    </w:lvl>
    <w:lvl w:ilvl="1" w:tplc="3E746B54">
      <w:numFmt w:val="bullet"/>
      <w:lvlText w:val="•"/>
      <w:lvlJc w:val="left"/>
      <w:pPr>
        <w:ind w:left="785" w:hanging="196"/>
      </w:pPr>
      <w:rPr>
        <w:rFonts w:hint="default"/>
        <w:lang w:val="en-US" w:eastAsia="en-US" w:bidi="ar-SA"/>
      </w:rPr>
    </w:lvl>
    <w:lvl w:ilvl="2" w:tplc="D96C8BC6">
      <w:numFmt w:val="bullet"/>
      <w:lvlText w:val="•"/>
      <w:lvlJc w:val="left"/>
      <w:pPr>
        <w:ind w:left="1191" w:hanging="196"/>
      </w:pPr>
      <w:rPr>
        <w:rFonts w:hint="default"/>
        <w:lang w:val="en-US" w:eastAsia="en-US" w:bidi="ar-SA"/>
      </w:rPr>
    </w:lvl>
    <w:lvl w:ilvl="3" w:tplc="C27A59F0">
      <w:numFmt w:val="bullet"/>
      <w:lvlText w:val="•"/>
      <w:lvlJc w:val="left"/>
      <w:pPr>
        <w:ind w:left="1597" w:hanging="196"/>
      </w:pPr>
      <w:rPr>
        <w:rFonts w:hint="default"/>
        <w:lang w:val="en-US" w:eastAsia="en-US" w:bidi="ar-SA"/>
      </w:rPr>
    </w:lvl>
    <w:lvl w:ilvl="4" w:tplc="AEC07424">
      <w:numFmt w:val="bullet"/>
      <w:lvlText w:val="•"/>
      <w:lvlJc w:val="left"/>
      <w:pPr>
        <w:ind w:left="2003" w:hanging="196"/>
      </w:pPr>
      <w:rPr>
        <w:rFonts w:hint="default"/>
        <w:lang w:val="en-US" w:eastAsia="en-US" w:bidi="ar-SA"/>
      </w:rPr>
    </w:lvl>
    <w:lvl w:ilvl="5" w:tplc="F75AC650">
      <w:numFmt w:val="bullet"/>
      <w:lvlText w:val="•"/>
      <w:lvlJc w:val="left"/>
      <w:pPr>
        <w:ind w:left="2409" w:hanging="196"/>
      </w:pPr>
      <w:rPr>
        <w:rFonts w:hint="default"/>
        <w:lang w:val="en-US" w:eastAsia="en-US" w:bidi="ar-SA"/>
      </w:rPr>
    </w:lvl>
    <w:lvl w:ilvl="6" w:tplc="A4C0C97E">
      <w:numFmt w:val="bullet"/>
      <w:lvlText w:val="•"/>
      <w:lvlJc w:val="left"/>
      <w:pPr>
        <w:ind w:left="2815" w:hanging="196"/>
      </w:pPr>
      <w:rPr>
        <w:rFonts w:hint="default"/>
        <w:lang w:val="en-US" w:eastAsia="en-US" w:bidi="ar-SA"/>
      </w:rPr>
    </w:lvl>
    <w:lvl w:ilvl="7" w:tplc="6028545E">
      <w:numFmt w:val="bullet"/>
      <w:lvlText w:val="•"/>
      <w:lvlJc w:val="left"/>
      <w:pPr>
        <w:ind w:left="3221" w:hanging="196"/>
      </w:pPr>
      <w:rPr>
        <w:rFonts w:hint="default"/>
        <w:lang w:val="en-US" w:eastAsia="en-US" w:bidi="ar-SA"/>
      </w:rPr>
    </w:lvl>
    <w:lvl w:ilvl="8" w:tplc="290AD9B0">
      <w:numFmt w:val="bullet"/>
      <w:lvlText w:val="•"/>
      <w:lvlJc w:val="left"/>
      <w:pPr>
        <w:ind w:left="3627" w:hanging="196"/>
      </w:pPr>
      <w:rPr>
        <w:rFonts w:hint="default"/>
        <w:lang w:val="en-US" w:eastAsia="en-US" w:bidi="ar-SA"/>
      </w:rPr>
    </w:lvl>
  </w:abstractNum>
  <w:abstractNum w:abstractNumId="11" w15:restartNumberingAfterBreak="0">
    <w:nsid w:val="57C441AC"/>
    <w:multiLevelType w:val="hybridMultilevel"/>
    <w:tmpl w:val="5FBE735C"/>
    <w:lvl w:ilvl="0" w:tplc="228A8990">
      <w:start w:val="3"/>
      <w:numFmt w:val="decimal"/>
      <w:lvlText w:val="%1"/>
      <w:lvlJc w:val="left"/>
      <w:pPr>
        <w:ind w:left="376" w:hanging="196"/>
      </w:pPr>
      <w:rPr>
        <w:rFonts w:ascii="Montserrat Light" w:eastAsia="Montserrat Light" w:hAnsi="Montserrat Light" w:cs="Montserrat Light" w:hint="default"/>
        <w:color w:val="231F20"/>
        <w:w w:val="100"/>
        <w:sz w:val="24"/>
        <w:szCs w:val="24"/>
        <w:lang w:val="en-US" w:eastAsia="en-US" w:bidi="ar-SA"/>
      </w:rPr>
    </w:lvl>
    <w:lvl w:ilvl="1" w:tplc="F0DE2750">
      <w:numFmt w:val="bullet"/>
      <w:lvlText w:val="•"/>
      <w:lvlJc w:val="left"/>
      <w:pPr>
        <w:ind w:left="886" w:hanging="196"/>
      </w:pPr>
      <w:rPr>
        <w:rFonts w:hint="default"/>
        <w:lang w:val="en-US" w:eastAsia="en-US" w:bidi="ar-SA"/>
      </w:rPr>
    </w:lvl>
    <w:lvl w:ilvl="2" w:tplc="8DBCFD1A">
      <w:numFmt w:val="bullet"/>
      <w:lvlText w:val="•"/>
      <w:lvlJc w:val="left"/>
      <w:pPr>
        <w:ind w:left="1392" w:hanging="196"/>
      </w:pPr>
      <w:rPr>
        <w:rFonts w:hint="default"/>
        <w:lang w:val="en-US" w:eastAsia="en-US" w:bidi="ar-SA"/>
      </w:rPr>
    </w:lvl>
    <w:lvl w:ilvl="3" w:tplc="6A887170">
      <w:numFmt w:val="bullet"/>
      <w:lvlText w:val="•"/>
      <w:lvlJc w:val="left"/>
      <w:pPr>
        <w:ind w:left="1898" w:hanging="196"/>
      </w:pPr>
      <w:rPr>
        <w:rFonts w:hint="default"/>
        <w:lang w:val="en-US" w:eastAsia="en-US" w:bidi="ar-SA"/>
      </w:rPr>
    </w:lvl>
    <w:lvl w:ilvl="4" w:tplc="44BA16C0">
      <w:numFmt w:val="bullet"/>
      <w:lvlText w:val="•"/>
      <w:lvlJc w:val="left"/>
      <w:pPr>
        <w:ind w:left="2404" w:hanging="196"/>
      </w:pPr>
      <w:rPr>
        <w:rFonts w:hint="default"/>
        <w:lang w:val="en-US" w:eastAsia="en-US" w:bidi="ar-SA"/>
      </w:rPr>
    </w:lvl>
    <w:lvl w:ilvl="5" w:tplc="09344D7C">
      <w:numFmt w:val="bullet"/>
      <w:lvlText w:val="•"/>
      <w:lvlJc w:val="left"/>
      <w:pPr>
        <w:ind w:left="2910" w:hanging="196"/>
      </w:pPr>
      <w:rPr>
        <w:rFonts w:hint="default"/>
        <w:lang w:val="en-US" w:eastAsia="en-US" w:bidi="ar-SA"/>
      </w:rPr>
    </w:lvl>
    <w:lvl w:ilvl="6" w:tplc="0FFA6712">
      <w:numFmt w:val="bullet"/>
      <w:lvlText w:val="•"/>
      <w:lvlJc w:val="left"/>
      <w:pPr>
        <w:ind w:left="3416" w:hanging="196"/>
      </w:pPr>
      <w:rPr>
        <w:rFonts w:hint="default"/>
        <w:lang w:val="en-US" w:eastAsia="en-US" w:bidi="ar-SA"/>
      </w:rPr>
    </w:lvl>
    <w:lvl w:ilvl="7" w:tplc="BD40F0EA">
      <w:numFmt w:val="bullet"/>
      <w:lvlText w:val="•"/>
      <w:lvlJc w:val="left"/>
      <w:pPr>
        <w:ind w:left="3923" w:hanging="196"/>
      </w:pPr>
      <w:rPr>
        <w:rFonts w:hint="default"/>
        <w:lang w:val="en-US" w:eastAsia="en-US" w:bidi="ar-SA"/>
      </w:rPr>
    </w:lvl>
    <w:lvl w:ilvl="8" w:tplc="E856CCD4">
      <w:numFmt w:val="bullet"/>
      <w:lvlText w:val="•"/>
      <w:lvlJc w:val="left"/>
      <w:pPr>
        <w:ind w:left="4429" w:hanging="196"/>
      </w:pPr>
      <w:rPr>
        <w:rFonts w:hint="default"/>
        <w:lang w:val="en-US" w:eastAsia="en-US" w:bidi="ar-SA"/>
      </w:rPr>
    </w:lvl>
  </w:abstractNum>
  <w:abstractNum w:abstractNumId="12" w15:restartNumberingAfterBreak="0">
    <w:nsid w:val="60624BD7"/>
    <w:multiLevelType w:val="hybridMultilevel"/>
    <w:tmpl w:val="B94042FE"/>
    <w:lvl w:ilvl="0" w:tplc="63644B2C">
      <w:start w:val="1"/>
      <w:numFmt w:val="decimal"/>
      <w:lvlText w:val="%1."/>
      <w:lvlJc w:val="left"/>
      <w:pPr>
        <w:ind w:left="540" w:hanging="360"/>
      </w:pPr>
      <w:rPr>
        <w:rFonts w:cs="Poppins Light" w:hint="default"/>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5D8509F"/>
    <w:multiLevelType w:val="hybridMultilevel"/>
    <w:tmpl w:val="66043640"/>
    <w:lvl w:ilvl="0" w:tplc="A45CE854">
      <w:start w:val="2"/>
      <w:numFmt w:val="decimal"/>
      <w:lvlText w:val="%1"/>
      <w:lvlJc w:val="left"/>
      <w:pPr>
        <w:ind w:left="627" w:hanging="427"/>
      </w:pPr>
      <w:rPr>
        <w:rFonts w:hint="default"/>
        <w:w w:val="100"/>
        <w:lang w:val="en-US" w:eastAsia="en-US" w:bidi="ar-SA"/>
      </w:rPr>
    </w:lvl>
    <w:lvl w:ilvl="1" w:tplc="9A46D976">
      <w:numFmt w:val="bullet"/>
      <w:lvlText w:val="•"/>
      <w:lvlJc w:val="left"/>
      <w:pPr>
        <w:ind w:left="1071" w:hanging="427"/>
      </w:pPr>
      <w:rPr>
        <w:rFonts w:hint="default"/>
        <w:lang w:val="en-US" w:eastAsia="en-US" w:bidi="ar-SA"/>
      </w:rPr>
    </w:lvl>
    <w:lvl w:ilvl="2" w:tplc="2C6808E8">
      <w:numFmt w:val="bullet"/>
      <w:lvlText w:val="•"/>
      <w:lvlJc w:val="left"/>
      <w:pPr>
        <w:ind w:left="1522" w:hanging="427"/>
      </w:pPr>
      <w:rPr>
        <w:rFonts w:hint="default"/>
        <w:lang w:val="en-US" w:eastAsia="en-US" w:bidi="ar-SA"/>
      </w:rPr>
    </w:lvl>
    <w:lvl w:ilvl="3" w:tplc="2724F4BE">
      <w:numFmt w:val="bullet"/>
      <w:lvlText w:val="•"/>
      <w:lvlJc w:val="left"/>
      <w:pPr>
        <w:ind w:left="1973" w:hanging="427"/>
      </w:pPr>
      <w:rPr>
        <w:rFonts w:hint="default"/>
        <w:lang w:val="en-US" w:eastAsia="en-US" w:bidi="ar-SA"/>
      </w:rPr>
    </w:lvl>
    <w:lvl w:ilvl="4" w:tplc="D5F6E694">
      <w:numFmt w:val="bullet"/>
      <w:lvlText w:val="•"/>
      <w:lvlJc w:val="left"/>
      <w:pPr>
        <w:ind w:left="2425" w:hanging="427"/>
      </w:pPr>
      <w:rPr>
        <w:rFonts w:hint="default"/>
        <w:lang w:val="en-US" w:eastAsia="en-US" w:bidi="ar-SA"/>
      </w:rPr>
    </w:lvl>
    <w:lvl w:ilvl="5" w:tplc="4C2E1266">
      <w:numFmt w:val="bullet"/>
      <w:lvlText w:val="•"/>
      <w:lvlJc w:val="left"/>
      <w:pPr>
        <w:ind w:left="2876" w:hanging="427"/>
      </w:pPr>
      <w:rPr>
        <w:rFonts w:hint="default"/>
        <w:lang w:val="en-US" w:eastAsia="en-US" w:bidi="ar-SA"/>
      </w:rPr>
    </w:lvl>
    <w:lvl w:ilvl="6" w:tplc="597AF6EE">
      <w:numFmt w:val="bullet"/>
      <w:lvlText w:val="•"/>
      <w:lvlJc w:val="left"/>
      <w:pPr>
        <w:ind w:left="3327" w:hanging="427"/>
      </w:pPr>
      <w:rPr>
        <w:rFonts w:hint="default"/>
        <w:lang w:val="en-US" w:eastAsia="en-US" w:bidi="ar-SA"/>
      </w:rPr>
    </w:lvl>
    <w:lvl w:ilvl="7" w:tplc="89D434CC">
      <w:numFmt w:val="bullet"/>
      <w:lvlText w:val="•"/>
      <w:lvlJc w:val="left"/>
      <w:pPr>
        <w:ind w:left="3778" w:hanging="427"/>
      </w:pPr>
      <w:rPr>
        <w:rFonts w:hint="default"/>
        <w:lang w:val="en-US" w:eastAsia="en-US" w:bidi="ar-SA"/>
      </w:rPr>
    </w:lvl>
    <w:lvl w:ilvl="8" w:tplc="DC16F7DA">
      <w:numFmt w:val="bullet"/>
      <w:lvlText w:val="•"/>
      <w:lvlJc w:val="left"/>
      <w:pPr>
        <w:ind w:left="4230" w:hanging="427"/>
      </w:pPr>
      <w:rPr>
        <w:rFonts w:hint="default"/>
        <w:lang w:val="en-US" w:eastAsia="en-US" w:bidi="ar-SA"/>
      </w:rPr>
    </w:lvl>
  </w:abstractNum>
  <w:abstractNum w:abstractNumId="14" w15:restartNumberingAfterBreak="0">
    <w:nsid w:val="6F1F594E"/>
    <w:multiLevelType w:val="hybridMultilevel"/>
    <w:tmpl w:val="F646878A"/>
    <w:lvl w:ilvl="0" w:tplc="D6E0E400">
      <w:start w:val="1"/>
      <w:numFmt w:val="decimal"/>
      <w:lvlText w:val="%1."/>
      <w:lvlJc w:val="left"/>
      <w:pPr>
        <w:ind w:left="720" w:hanging="360"/>
      </w:pPr>
      <w:rPr>
        <w:b w:val="0"/>
        <w:bCs/>
      </w:rPr>
    </w:lvl>
    <w:lvl w:ilvl="1" w:tplc="04090003">
      <w:start w:val="1"/>
      <w:numFmt w:val="bullet"/>
      <w:lvlText w:val="o"/>
      <w:lvlJc w:val="left"/>
      <w:pPr>
        <w:ind w:left="1440" w:hanging="360"/>
      </w:pPr>
      <w:rPr>
        <w:rFonts w:ascii="Courier New" w:hAnsi="Courier New" w:cs="Courier New" w:hint="default"/>
      </w:rPr>
    </w:lvl>
    <w:lvl w:ilvl="2" w:tplc="1E60B9E6">
      <w:start w:val="1"/>
      <w:numFmt w:val="lowerRoman"/>
      <w:lvlText w:val="%3."/>
      <w:lvlJc w:val="left"/>
      <w:pPr>
        <w:ind w:left="2340" w:hanging="360"/>
      </w:pPr>
      <w:rPr>
        <w:rFonts w:hint="default"/>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504C4"/>
    <w:multiLevelType w:val="hybridMultilevel"/>
    <w:tmpl w:val="B2D65128"/>
    <w:lvl w:ilvl="0" w:tplc="95CC1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950FE"/>
    <w:multiLevelType w:val="hybridMultilevel"/>
    <w:tmpl w:val="26D8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7"/>
  </w:num>
  <w:num w:numId="5">
    <w:abstractNumId w:val="2"/>
  </w:num>
  <w:num w:numId="6">
    <w:abstractNumId w:val="1"/>
  </w:num>
  <w:num w:numId="7">
    <w:abstractNumId w:val="11"/>
  </w:num>
  <w:num w:numId="8">
    <w:abstractNumId w:val="10"/>
  </w:num>
  <w:num w:numId="9">
    <w:abstractNumId w:val="13"/>
  </w:num>
  <w:num w:numId="10">
    <w:abstractNumId w:val="16"/>
  </w:num>
  <w:num w:numId="11">
    <w:abstractNumId w:val="9"/>
  </w:num>
  <w:num w:numId="12">
    <w:abstractNumId w:val="12"/>
  </w:num>
  <w:num w:numId="13">
    <w:abstractNumId w:val="5"/>
  </w:num>
  <w:num w:numId="14">
    <w:abstractNumId w:val="0"/>
  </w:num>
  <w:num w:numId="15">
    <w:abstractNumId w:val="1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6D"/>
    <w:rsid w:val="000039C0"/>
    <w:rsid w:val="00017915"/>
    <w:rsid w:val="00072D3F"/>
    <w:rsid w:val="00083FAC"/>
    <w:rsid w:val="000C6F26"/>
    <w:rsid w:val="000F3F7F"/>
    <w:rsid w:val="002751A5"/>
    <w:rsid w:val="00285069"/>
    <w:rsid w:val="003311F7"/>
    <w:rsid w:val="00375419"/>
    <w:rsid w:val="00443D17"/>
    <w:rsid w:val="00443E64"/>
    <w:rsid w:val="004568CF"/>
    <w:rsid w:val="0046139A"/>
    <w:rsid w:val="005210CC"/>
    <w:rsid w:val="005211C0"/>
    <w:rsid w:val="005A1C49"/>
    <w:rsid w:val="00613F8B"/>
    <w:rsid w:val="00665F9A"/>
    <w:rsid w:val="00666672"/>
    <w:rsid w:val="00675E2A"/>
    <w:rsid w:val="006A04E9"/>
    <w:rsid w:val="006F5064"/>
    <w:rsid w:val="0070288A"/>
    <w:rsid w:val="00760D6C"/>
    <w:rsid w:val="007D761B"/>
    <w:rsid w:val="00887771"/>
    <w:rsid w:val="00894046"/>
    <w:rsid w:val="00895E25"/>
    <w:rsid w:val="008D7D9D"/>
    <w:rsid w:val="009D3030"/>
    <w:rsid w:val="00A0039F"/>
    <w:rsid w:val="00A958AF"/>
    <w:rsid w:val="00B14D6D"/>
    <w:rsid w:val="00B23A46"/>
    <w:rsid w:val="00B800EE"/>
    <w:rsid w:val="00BF2288"/>
    <w:rsid w:val="00BF4CB5"/>
    <w:rsid w:val="00C90089"/>
    <w:rsid w:val="00CB58AE"/>
    <w:rsid w:val="00CC7E37"/>
    <w:rsid w:val="00CF5E0A"/>
    <w:rsid w:val="00D515BD"/>
    <w:rsid w:val="00D8314A"/>
    <w:rsid w:val="00E20939"/>
    <w:rsid w:val="00E22194"/>
    <w:rsid w:val="00E40C84"/>
    <w:rsid w:val="00E434B7"/>
    <w:rsid w:val="00EA00B3"/>
    <w:rsid w:val="00F42CBB"/>
    <w:rsid w:val="00FC335B"/>
    <w:rsid w:val="00FE3A51"/>
    <w:rsid w:val="00FE5742"/>
    <w:rsid w:val="00FE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0BCF"/>
  <w15:docId w15:val="{74CDA6EC-35DE-4501-94A3-AB3B386B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rPr>
  </w:style>
  <w:style w:type="paragraph" w:styleId="Heading1">
    <w:name w:val="heading 1"/>
    <w:basedOn w:val="Normal"/>
    <w:uiPriority w:val="9"/>
    <w:qFormat/>
    <w:pPr>
      <w:spacing w:before="245"/>
      <w:ind w:left="156"/>
      <w:outlineLvl w:val="0"/>
    </w:pPr>
    <w:rPr>
      <w:b/>
      <w:bCs/>
      <w:sz w:val="80"/>
      <w:szCs w:val="80"/>
    </w:rPr>
  </w:style>
  <w:style w:type="paragraph" w:styleId="Heading2">
    <w:name w:val="heading 2"/>
    <w:basedOn w:val="Normal"/>
    <w:uiPriority w:val="9"/>
    <w:unhideWhenUsed/>
    <w:qFormat/>
    <w:pPr>
      <w:spacing w:line="992" w:lineRule="exact"/>
      <w:ind w:left="125"/>
      <w:jc w:val="both"/>
      <w:outlineLvl w:val="1"/>
    </w:pPr>
    <w:rPr>
      <w:rFonts w:ascii="Montserrat SemiBold" w:eastAsia="Montserrat SemiBold" w:hAnsi="Montserrat SemiBold" w:cs="Montserrat SemiBold"/>
      <w:sz w:val="72"/>
      <w:szCs w:val="72"/>
    </w:rPr>
  </w:style>
  <w:style w:type="paragraph" w:styleId="Heading3">
    <w:name w:val="heading 3"/>
    <w:basedOn w:val="Normal"/>
    <w:uiPriority w:val="9"/>
    <w:unhideWhenUsed/>
    <w:qFormat/>
    <w:pPr>
      <w:spacing w:before="50"/>
      <w:ind w:left="125"/>
      <w:outlineLvl w:val="2"/>
    </w:pPr>
    <w:rPr>
      <w:rFonts w:ascii="Montserrat SemiBold" w:eastAsia="Montserrat SemiBold" w:hAnsi="Montserrat SemiBold" w:cs="Montserrat SemiBold"/>
      <w:sz w:val="36"/>
      <w:szCs w:val="36"/>
    </w:rPr>
  </w:style>
  <w:style w:type="paragraph" w:styleId="Heading4">
    <w:name w:val="heading 4"/>
    <w:basedOn w:val="Normal"/>
    <w:uiPriority w:val="9"/>
    <w:unhideWhenUsed/>
    <w:qFormat/>
    <w:pPr>
      <w:spacing w:before="61"/>
      <w:ind w:left="156"/>
      <w:outlineLvl w:val="3"/>
    </w:pPr>
    <w:rPr>
      <w:b/>
      <w:bCs/>
      <w:sz w:val="28"/>
      <w:szCs w:val="28"/>
    </w:rPr>
  </w:style>
  <w:style w:type="paragraph" w:styleId="Heading5">
    <w:name w:val="heading 5"/>
    <w:basedOn w:val="Normal"/>
    <w:uiPriority w:val="9"/>
    <w:unhideWhenUsed/>
    <w:qFormat/>
    <w:pPr>
      <w:spacing w:before="61"/>
      <w:ind w:left="180"/>
      <w:outlineLvl w:val="4"/>
    </w:pPr>
    <w:rPr>
      <w:rFonts w:ascii="Montserrat SemiBold" w:eastAsia="Montserrat SemiBold" w:hAnsi="Montserrat SemiBold" w:cs="Montserrat SemiBold"/>
      <w:sz w:val="28"/>
      <w:szCs w:val="28"/>
    </w:rPr>
  </w:style>
  <w:style w:type="paragraph" w:styleId="Heading6">
    <w:name w:val="heading 6"/>
    <w:basedOn w:val="Normal"/>
    <w:uiPriority w:val="9"/>
    <w:unhideWhenUsed/>
    <w:qFormat/>
    <w:pPr>
      <w:spacing w:before="51"/>
      <w:ind w:left="2028"/>
      <w:outlineLvl w:val="5"/>
    </w:pPr>
    <w:rPr>
      <w:b/>
      <w:bCs/>
      <w:sz w:val="24"/>
      <w:szCs w:val="24"/>
    </w:rPr>
  </w:style>
  <w:style w:type="paragraph" w:styleId="Heading7">
    <w:name w:val="heading 7"/>
    <w:basedOn w:val="Normal"/>
    <w:uiPriority w:val="1"/>
    <w:qFormat/>
    <w:pPr>
      <w:ind w:left="1622"/>
      <w:outlineLvl w:val="6"/>
    </w:pPr>
    <w:rPr>
      <w:rFonts w:ascii="Montserrat ExtraBold" w:eastAsia="Montserrat ExtraBold" w:hAnsi="Montserrat ExtraBold" w:cs="Montserrat ExtraBold"/>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7599" w:hanging="160"/>
    </w:pPr>
    <w:rPr>
      <w:rFonts w:ascii="Montserrat Light" w:eastAsia="Montserrat Light" w:hAnsi="Montserrat Light" w:cs="Montserrat Light"/>
    </w:rPr>
  </w:style>
  <w:style w:type="paragraph" w:customStyle="1" w:styleId="TableParagraph">
    <w:name w:val="Table Paragraph"/>
    <w:basedOn w:val="Normal"/>
    <w:uiPriority w:val="1"/>
    <w:qFormat/>
    <w:pPr>
      <w:spacing w:before="73"/>
    </w:pPr>
  </w:style>
  <w:style w:type="paragraph" w:styleId="Header">
    <w:name w:val="header"/>
    <w:basedOn w:val="Normal"/>
    <w:link w:val="HeaderChar"/>
    <w:uiPriority w:val="99"/>
    <w:unhideWhenUsed/>
    <w:rsid w:val="004568CF"/>
    <w:pPr>
      <w:tabs>
        <w:tab w:val="center" w:pos="4680"/>
        <w:tab w:val="right" w:pos="9360"/>
      </w:tabs>
    </w:pPr>
  </w:style>
  <w:style w:type="character" w:customStyle="1" w:styleId="HeaderChar">
    <w:name w:val="Header Char"/>
    <w:basedOn w:val="DefaultParagraphFont"/>
    <w:link w:val="Header"/>
    <w:uiPriority w:val="99"/>
    <w:rsid w:val="004568CF"/>
    <w:rPr>
      <w:rFonts w:ascii="Montserrat" w:eastAsia="Montserrat" w:hAnsi="Montserrat" w:cs="Montserrat"/>
    </w:rPr>
  </w:style>
  <w:style w:type="paragraph" w:styleId="Footer">
    <w:name w:val="footer"/>
    <w:basedOn w:val="Normal"/>
    <w:link w:val="FooterChar"/>
    <w:uiPriority w:val="99"/>
    <w:unhideWhenUsed/>
    <w:rsid w:val="004568CF"/>
    <w:pPr>
      <w:tabs>
        <w:tab w:val="center" w:pos="4680"/>
        <w:tab w:val="right" w:pos="9360"/>
      </w:tabs>
    </w:pPr>
  </w:style>
  <w:style w:type="character" w:customStyle="1" w:styleId="FooterChar">
    <w:name w:val="Footer Char"/>
    <w:basedOn w:val="DefaultParagraphFont"/>
    <w:link w:val="Footer"/>
    <w:uiPriority w:val="99"/>
    <w:rsid w:val="004568CF"/>
    <w:rPr>
      <w:rFonts w:ascii="Montserrat" w:eastAsia="Montserrat" w:hAnsi="Montserrat" w:cs="Montserrat"/>
    </w:rPr>
  </w:style>
  <w:style w:type="character" w:styleId="PageNumber">
    <w:name w:val="page number"/>
    <w:basedOn w:val="DefaultParagraphFont"/>
    <w:uiPriority w:val="99"/>
    <w:semiHidden/>
    <w:unhideWhenUsed/>
    <w:rsid w:val="00EA00B3"/>
  </w:style>
  <w:style w:type="paragraph" w:styleId="BalloonText">
    <w:name w:val="Balloon Text"/>
    <w:basedOn w:val="Normal"/>
    <w:link w:val="BalloonTextChar"/>
    <w:uiPriority w:val="99"/>
    <w:semiHidden/>
    <w:unhideWhenUsed/>
    <w:rsid w:val="00072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D3F"/>
    <w:rPr>
      <w:rFonts w:ascii="Segoe UI" w:eastAsia="Montserrat" w:hAnsi="Segoe UI" w:cs="Segoe UI"/>
      <w:sz w:val="18"/>
      <w:szCs w:val="18"/>
    </w:rPr>
  </w:style>
  <w:style w:type="character" w:styleId="CommentReference">
    <w:name w:val="annotation reference"/>
    <w:basedOn w:val="DefaultParagraphFont"/>
    <w:uiPriority w:val="99"/>
    <w:semiHidden/>
    <w:unhideWhenUsed/>
    <w:rsid w:val="00613F8B"/>
    <w:rPr>
      <w:sz w:val="16"/>
      <w:szCs w:val="16"/>
    </w:rPr>
  </w:style>
  <w:style w:type="paragraph" w:styleId="CommentText">
    <w:name w:val="annotation text"/>
    <w:basedOn w:val="Normal"/>
    <w:link w:val="CommentTextChar"/>
    <w:uiPriority w:val="99"/>
    <w:semiHidden/>
    <w:unhideWhenUsed/>
    <w:rsid w:val="00613F8B"/>
    <w:rPr>
      <w:sz w:val="20"/>
      <w:szCs w:val="20"/>
    </w:rPr>
  </w:style>
  <w:style w:type="character" w:customStyle="1" w:styleId="CommentTextChar">
    <w:name w:val="Comment Text Char"/>
    <w:basedOn w:val="DefaultParagraphFont"/>
    <w:link w:val="CommentText"/>
    <w:uiPriority w:val="99"/>
    <w:semiHidden/>
    <w:rsid w:val="00613F8B"/>
    <w:rPr>
      <w:rFonts w:ascii="Montserrat" w:eastAsia="Montserrat" w:hAnsi="Montserrat" w:cs="Montserrat"/>
      <w:sz w:val="20"/>
      <w:szCs w:val="20"/>
    </w:rPr>
  </w:style>
  <w:style w:type="paragraph" w:styleId="CommentSubject">
    <w:name w:val="annotation subject"/>
    <w:basedOn w:val="CommentText"/>
    <w:next w:val="CommentText"/>
    <w:link w:val="CommentSubjectChar"/>
    <w:uiPriority w:val="99"/>
    <w:semiHidden/>
    <w:unhideWhenUsed/>
    <w:rsid w:val="00613F8B"/>
    <w:rPr>
      <w:b/>
      <w:bCs/>
    </w:rPr>
  </w:style>
  <w:style w:type="character" w:customStyle="1" w:styleId="CommentSubjectChar">
    <w:name w:val="Comment Subject Char"/>
    <w:basedOn w:val="CommentTextChar"/>
    <w:link w:val="CommentSubject"/>
    <w:uiPriority w:val="99"/>
    <w:semiHidden/>
    <w:rsid w:val="00613F8B"/>
    <w:rPr>
      <w:rFonts w:ascii="Montserrat" w:eastAsia="Montserrat" w:hAnsi="Montserrat" w:cs="Montserra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DEF6221C04249B02B2225BDC339B8" ma:contentTypeVersion="7" ma:contentTypeDescription="Create a new document." ma:contentTypeScope="" ma:versionID="234d4cdd793ec5962e1af40724080d94">
  <xsd:schema xmlns:xsd="http://www.w3.org/2001/XMLSchema" xmlns:xs="http://www.w3.org/2001/XMLSchema" xmlns:p="http://schemas.microsoft.com/office/2006/metadata/properties" xmlns:ns3="564725f1-4ca3-446a-84d8-fd4c826f39c9" xmlns:ns4="136ab510-e4d0-4903-9452-994761142ee8" targetNamespace="http://schemas.microsoft.com/office/2006/metadata/properties" ma:root="true" ma:fieldsID="25ecac09c861cda7b5c936de3c60aca2" ns3:_="" ns4:_="">
    <xsd:import namespace="564725f1-4ca3-446a-84d8-fd4c826f39c9"/>
    <xsd:import namespace="136ab510-e4d0-4903-9452-994761142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725f1-4ca3-446a-84d8-fd4c826f3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ab510-e4d0-4903-9452-994761142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092DE-50AB-47AC-9044-31F561F5A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725f1-4ca3-446a-84d8-fd4c826f39c9"/>
    <ds:schemaRef ds:uri="136ab510-e4d0-4903-9452-994761142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FE553-3EB4-476E-BD4D-07E0A154BC58}">
  <ds:schemaRefs>
    <ds:schemaRef ds:uri="http://schemas.microsoft.com/sharepoint/v3/contenttype/forms"/>
  </ds:schemaRefs>
</ds:datastoreItem>
</file>

<file path=customXml/itemProps3.xml><?xml version="1.0" encoding="utf-8"?>
<ds:datastoreItem xmlns:ds="http://schemas.openxmlformats.org/officeDocument/2006/customXml" ds:itemID="{A2DB8501-3FC5-4EE6-B50C-AAB43033A8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7A880A-3143-1B49-B9EF-3869143D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Hart</cp:lastModifiedBy>
  <cp:revision>3</cp:revision>
  <dcterms:created xsi:type="dcterms:W3CDTF">2020-12-02T17:45:00Z</dcterms:created>
  <dcterms:modified xsi:type="dcterms:W3CDTF">2020-12-06T16:40:00Z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Adobe InDesign 14.0 (Windows)</vt:lpwstr>
  </property>
  <property fmtid="{D5CDD505-2E9C-101B-9397-08002B2CF9AE}" pid="4" name="LastSaved">
    <vt:filetime>2020-10-30T00:00:00Z</vt:filetime>
  </property>
  <property fmtid="{D5CDD505-2E9C-101B-9397-08002B2CF9AE}" pid="5" name="ContentTypeId">
    <vt:lpwstr>0x010100AF2DEF6221C04249B02B2225BDC339B8</vt:lpwstr>
  </property>
</Properties>
</file>